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5B1" w:rsidRPr="001B7A6C" w:rsidRDefault="00EA75B1" w:rsidP="001B7A6C">
      <w:pPr>
        <w:pStyle w:val="Titolo1"/>
        <w:jc w:val="both"/>
        <w:rPr>
          <w:lang w:val="it-IT"/>
        </w:rPr>
      </w:pPr>
    </w:p>
    <w:p w:rsidR="00EA75B1" w:rsidRPr="00D0146D" w:rsidRDefault="00EA75B1" w:rsidP="00B176B5">
      <w:pPr>
        <w:numPr>
          <w:ilvl w:val="0"/>
          <w:numId w:val="3"/>
        </w:numPr>
        <w:spacing w:line="360" w:lineRule="auto"/>
        <w:ind w:left="0" w:firstLine="0"/>
        <w:rPr>
          <w:rFonts w:ascii="Times New Roman" w:hAnsi="Times New Roman"/>
          <w:sz w:val="22"/>
        </w:rPr>
      </w:pPr>
      <w:r w:rsidRPr="00D0146D">
        <w:rPr>
          <w:rFonts w:ascii="Times New Roman" w:hAnsi="Times New Roman"/>
          <w:b/>
          <w:sz w:val="22"/>
        </w:rPr>
        <w:t>STAZIONE APPALTANTE:</w:t>
      </w:r>
    </w:p>
    <w:p w:rsidR="00EA75B1" w:rsidRDefault="00EA75B1" w:rsidP="00B176B5">
      <w:pPr>
        <w:spacing w:line="360" w:lineRule="auto"/>
        <w:rPr>
          <w:rFonts w:ascii="Times New Roman" w:hAnsi="Times New Roman"/>
          <w:sz w:val="22"/>
        </w:rPr>
      </w:pPr>
      <w:r w:rsidRPr="00D0146D">
        <w:rPr>
          <w:rFonts w:ascii="Times New Roman" w:hAnsi="Times New Roman"/>
          <w:sz w:val="22"/>
        </w:rPr>
        <w:t xml:space="preserve">Comune di Palermo – Area dello Sviluppo Economico – </w:t>
      </w:r>
      <w:r w:rsidR="009B5319">
        <w:rPr>
          <w:rFonts w:ascii="Times New Roman" w:hAnsi="Times New Roman"/>
          <w:sz w:val="22"/>
        </w:rPr>
        <w:t xml:space="preserve">Servizio Concessioni Suolo Pubblico e Pubblicità </w:t>
      </w:r>
      <w:r w:rsidRPr="002B0FF3">
        <w:rPr>
          <w:rFonts w:ascii="Times New Roman" w:hAnsi="Times New Roman"/>
          <w:sz w:val="22"/>
        </w:rPr>
        <w:t>-</w:t>
      </w:r>
      <w:r w:rsidR="002B0FF3">
        <w:rPr>
          <w:rFonts w:ascii="Times New Roman" w:hAnsi="Times New Roman"/>
          <w:sz w:val="22"/>
        </w:rPr>
        <w:t xml:space="preserve"> </w:t>
      </w:r>
      <w:r w:rsidRPr="002B0FF3">
        <w:rPr>
          <w:rFonts w:ascii="Times New Roman" w:hAnsi="Times New Roman"/>
          <w:sz w:val="22"/>
        </w:rPr>
        <w:t xml:space="preserve">Via </w:t>
      </w:r>
      <w:r w:rsidR="009B5319" w:rsidRPr="002B0FF3">
        <w:rPr>
          <w:rFonts w:ascii="Times New Roman" w:hAnsi="Times New Roman"/>
          <w:sz w:val="22"/>
        </w:rPr>
        <w:t xml:space="preserve">Ugo La Malfa, 34 – 90146 </w:t>
      </w:r>
      <w:r w:rsidRPr="002B0FF3">
        <w:rPr>
          <w:rFonts w:ascii="Times New Roman" w:hAnsi="Times New Roman"/>
          <w:sz w:val="22"/>
        </w:rPr>
        <w:t xml:space="preserve">Palermo - sito internet </w:t>
      </w:r>
      <w:hyperlink r:id="rId8" w:history="1">
        <w:r w:rsidRPr="002B0FF3">
          <w:rPr>
            <w:rStyle w:val="Collegamentoipertestuale"/>
            <w:rFonts w:ascii="Times New Roman" w:hAnsi="Times New Roman"/>
            <w:color w:val="auto"/>
            <w:sz w:val="22"/>
          </w:rPr>
          <w:t>www.comune.palermo.it</w:t>
        </w:r>
      </w:hyperlink>
      <w:r w:rsidRPr="002B0FF3">
        <w:rPr>
          <w:rFonts w:ascii="Times New Roman" w:hAnsi="Times New Roman"/>
          <w:sz w:val="22"/>
        </w:rPr>
        <w:t xml:space="preserve">, P.E.C. </w:t>
      </w:r>
      <w:hyperlink r:id="rId9" w:history="1">
        <w:r w:rsidR="009B5319" w:rsidRPr="00CD1A84">
          <w:rPr>
            <w:rStyle w:val="Collegamentoipertestuale"/>
            <w:rFonts w:ascii="Times New Roman" w:hAnsi="Times New Roman"/>
            <w:sz w:val="22"/>
          </w:rPr>
          <w:t>osppubblicita@cert.comune.palermo.it</w:t>
        </w:r>
      </w:hyperlink>
      <w:r w:rsidRPr="00100B16">
        <w:rPr>
          <w:rFonts w:ascii="Times New Roman" w:hAnsi="Times New Roman"/>
          <w:sz w:val="22"/>
        </w:rPr>
        <w:t>;</w:t>
      </w:r>
    </w:p>
    <w:p w:rsidR="00100B16" w:rsidRPr="00100B16" w:rsidRDefault="00100B16" w:rsidP="00B176B5">
      <w:pPr>
        <w:spacing w:line="360" w:lineRule="auto"/>
        <w:rPr>
          <w:rFonts w:ascii="Times New Roman" w:hAnsi="Times New Roman"/>
          <w:b/>
          <w:sz w:val="22"/>
        </w:rPr>
      </w:pPr>
    </w:p>
    <w:p w:rsidR="00EA75B1" w:rsidRPr="00D0146D" w:rsidRDefault="00EA75B1" w:rsidP="00B176B5">
      <w:pPr>
        <w:spacing w:line="360" w:lineRule="auto"/>
        <w:rPr>
          <w:rFonts w:ascii="Times New Roman" w:hAnsi="Times New Roman"/>
          <w:b/>
          <w:sz w:val="22"/>
        </w:rPr>
      </w:pPr>
      <w:r w:rsidRPr="00D0146D">
        <w:rPr>
          <w:rFonts w:ascii="Times New Roman" w:hAnsi="Times New Roman"/>
          <w:b/>
          <w:sz w:val="22"/>
        </w:rPr>
        <w:t>2)</w:t>
      </w:r>
      <w:r w:rsidRPr="00D0146D">
        <w:rPr>
          <w:rFonts w:ascii="Times New Roman" w:hAnsi="Times New Roman"/>
          <w:b/>
          <w:sz w:val="22"/>
        </w:rPr>
        <w:tab/>
        <w:t>FORMA DELL’APPALTO:</w:t>
      </w:r>
    </w:p>
    <w:p w:rsidR="0090147E" w:rsidRDefault="00EA75B1" w:rsidP="0090147E">
      <w:pPr>
        <w:spacing w:line="360" w:lineRule="auto"/>
        <w:rPr>
          <w:rFonts w:ascii="Times New Roman" w:hAnsi="Times New Roman"/>
          <w:sz w:val="22"/>
        </w:rPr>
      </w:pPr>
      <w:r w:rsidRPr="00B176B5">
        <w:rPr>
          <w:rFonts w:ascii="Times New Roman" w:hAnsi="Times New Roman"/>
          <w:sz w:val="22"/>
        </w:rPr>
        <w:t xml:space="preserve">Procedura </w:t>
      </w:r>
      <w:r w:rsidRPr="00B92965">
        <w:rPr>
          <w:rFonts w:ascii="Times New Roman" w:hAnsi="Times New Roman"/>
          <w:sz w:val="22"/>
        </w:rPr>
        <w:t>Aperta</w:t>
      </w:r>
      <w:r w:rsidR="00B176B5" w:rsidRPr="00B92965">
        <w:rPr>
          <w:rFonts w:ascii="Times New Roman" w:hAnsi="Times New Roman"/>
          <w:b/>
          <w:sz w:val="22"/>
        </w:rPr>
        <w:t>,</w:t>
      </w:r>
      <w:r w:rsidR="00B176B5" w:rsidRPr="00100B16">
        <w:rPr>
          <w:rFonts w:ascii="Times New Roman" w:hAnsi="Times New Roman"/>
          <w:b/>
          <w:sz w:val="22"/>
        </w:rPr>
        <w:t xml:space="preserve"> </w:t>
      </w:r>
      <w:r w:rsidRPr="00B176B5">
        <w:rPr>
          <w:rFonts w:ascii="Times New Roman" w:hAnsi="Times New Roman"/>
          <w:sz w:val="22"/>
        </w:rPr>
        <w:t>giusta</w:t>
      </w:r>
      <w:r w:rsidRPr="00D0146D">
        <w:rPr>
          <w:rFonts w:ascii="Times New Roman" w:hAnsi="Times New Roman"/>
          <w:b/>
          <w:sz w:val="22"/>
        </w:rPr>
        <w:t xml:space="preserve"> </w:t>
      </w:r>
      <w:r w:rsidR="00F96A5D" w:rsidRPr="00D0146D">
        <w:rPr>
          <w:rFonts w:ascii="Times New Roman" w:hAnsi="Times New Roman"/>
          <w:sz w:val="22"/>
        </w:rPr>
        <w:t>determinazione a</w:t>
      </w:r>
      <w:r w:rsidRPr="00D0146D">
        <w:rPr>
          <w:rFonts w:ascii="Times New Roman" w:hAnsi="Times New Roman"/>
          <w:sz w:val="22"/>
        </w:rPr>
        <w:t xml:space="preserve"> contrattare n.______del </w:t>
      </w:r>
      <w:r w:rsidRPr="00934D15">
        <w:rPr>
          <w:rFonts w:ascii="Times New Roman" w:hAnsi="Times New Roman"/>
          <w:sz w:val="22"/>
        </w:rPr>
        <w:t>_______</w:t>
      </w:r>
      <w:r w:rsidR="00D81FFC" w:rsidRPr="00D0146D">
        <w:rPr>
          <w:rFonts w:ascii="Times New Roman" w:hAnsi="Times New Roman"/>
          <w:color w:val="8DB3E2" w:themeColor="text2" w:themeTint="66"/>
          <w:sz w:val="22"/>
        </w:rPr>
        <w:t xml:space="preserve"> </w:t>
      </w:r>
      <w:r w:rsidRPr="00D0146D">
        <w:rPr>
          <w:rFonts w:ascii="Times New Roman" w:hAnsi="Times New Roman"/>
          <w:sz w:val="22"/>
        </w:rPr>
        <w:t>del Dirigente del</w:t>
      </w:r>
      <w:r w:rsidR="0098344B">
        <w:rPr>
          <w:rFonts w:ascii="Times New Roman" w:hAnsi="Times New Roman"/>
          <w:sz w:val="22"/>
        </w:rPr>
        <w:t>l’Area Sviluppo Economico -</w:t>
      </w:r>
      <w:r w:rsidRPr="00D0146D">
        <w:rPr>
          <w:rFonts w:ascii="Times New Roman" w:hAnsi="Times New Roman"/>
          <w:sz w:val="22"/>
        </w:rPr>
        <w:t xml:space="preserve"> Servizio </w:t>
      </w:r>
      <w:r w:rsidR="0098344B">
        <w:rPr>
          <w:rFonts w:ascii="Times New Roman" w:hAnsi="Times New Roman"/>
          <w:sz w:val="22"/>
        </w:rPr>
        <w:t>Concessione Suolo Pubbli</w:t>
      </w:r>
      <w:r w:rsidR="00431C72">
        <w:rPr>
          <w:rFonts w:ascii="Times New Roman" w:hAnsi="Times New Roman"/>
          <w:sz w:val="22"/>
        </w:rPr>
        <w:t>c</w:t>
      </w:r>
      <w:r w:rsidR="0098344B">
        <w:rPr>
          <w:rFonts w:ascii="Times New Roman" w:hAnsi="Times New Roman"/>
          <w:sz w:val="22"/>
        </w:rPr>
        <w:t>o e Pubblicità.</w:t>
      </w:r>
    </w:p>
    <w:p w:rsidR="0090147E" w:rsidRPr="00105E4A" w:rsidRDefault="0090147E" w:rsidP="0090147E">
      <w:pPr>
        <w:spacing w:line="360" w:lineRule="auto"/>
        <w:rPr>
          <w:rFonts w:ascii="Times New Roman" w:hAnsi="Times New Roman"/>
          <w:b/>
          <w:sz w:val="22"/>
        </w:rPr>
      </w:pPr>
      <w:r w:rsidRPr="00105E4A">
        <w:rPr>
          <w:rFonts w:ascii="Times New Roman" w:hAnsi="Times New Roman"/>
          <w:sz w:val="22"/>
        </w:rPr>
        <w:t xml:space="preserve">Il presente appalto soggiace al Codice dei Contratti, approvato con D. Lgs. N. 50 del 18 aprile 2016 e </w:t>
      </w:r>
      <w:proofErr w:type="spellStart"/>
      <w:r w:rsidRPr="00105E4A">
        <w:rPr>
          <w:rFonts w:ascii="Times New Roman" w:hAnsi="Times New Roman"/>
          <w:sz w:val="22"/>
        </w:rPr>
        <w:t>succ</w:t>
      </w:r>
      <w:proofErr w:type="spellEnd"/>
      <w:r w:rsidRPr="00105E4A">
        <w:rPr>
          <w:rFonts w:ascii="Times New Roman" w:hAnsi="Times New Roman"/>
          <w:sz w:val="22"/>
        </w:rPr>
        <w:t xml:space="preserve">. </w:t>
      </w:r>
      <w:proofErr w:type="spellStart"/>
      <w:r w:rsidRPr="00105E4A">
        <w:rPr>
          <w:rFonts w:ascii="Times New Roman" w:hAnsi="Times New Roman"/>
          <w:sz w:val="22"/>
        </w:rPr>
        <w:t>mod</w:t>
      </w:r>
      <w:proofErr w:type="spellEnd"/>
      <w:r w:rsidRPr="00105E4A">
        <w:rPr>
          <w:rFonts w:ascii="Times New Roman" w:hAnsi="Times New Roman"/>
          <w:sz w:val="22"/>
        </w:rPr>
        <w:t xml:space="preserve">. e </w:t>
      </w:r>
      <w:proofErr w:type="spellStart"/>
      <w:r w:rsidRPr="00105E4A">
        <w:rPr>
          <w:rFonts w:ascii="Times New Roman" w:hAnsi="Times New Roman"/>
          <w:sz w:val="22"/>
        </w:rPr>
        <w:t>int</w:t>
      </w:r>
      <w:proofErr w:type="spellEnd"/>
      <w:r w:rsidR="00184E6D">
        <w:rPr>
          <w:rFonts w:ascii="Times New Roman" w:hAnsi="Times New Roman"/>
          <w:sz w:val="22"/>
        </w:rPr>
        <w:t>.</w:t>
      </w:r>
      <w:r w:rsidRPr="00105E4A">
        <w:rPr>
          <w:rFonts w:ascii="Times New Roman" w:hAnsi="Times New Roman"/>
          <w:sz w:val="22"/>
        </w:rPr>
        <w:t xml:space="preserve"> </w:t>
      </w:r>
      <w:r w:rsidRPr="00184E6D">
        <w:rPr>
          <w:rFonts w:ascii="Times New Roman" w:hAnsi="Times New Roman"/>
          <w:b/>
          <w:sz w:val="22"/>
        </w:rPr>
        <w:t>esclusivamente per le norme nello stesso richiamate</w:t>
      </w:r>
      <w:r w:rsidRPr="00105E4A">
        <w:rPr>
          <w:rFonts w:ascii="Times New Roman" w:hAnsi="Times New Roman"/>
          <w:sz w:val="22"/>
        </w:rPr>
        <w:t>.</w:t>
      </w:r>
    </w:p>
    <w:p w:rsidR="00105E4A" w:rsidRDefault="0090147E" w:rsidP="00B176B5">
      <w:pPr>
        <w:spacing w:line="360" w:lineRule="auto"/>
        <w:rPr>
          <w:rFonts w:ascii="Times New Roman" w:hAnsi="Times New Roman"/>
          <w:sz w:val="22"/>
        </w:rPr>
      </w:pPr>
      <w:r w:rsidRPr="00105E4A">
        <w:rPr>
          <w:rFonts w:ascii="Times New Roman" w:hAnsi="Times New Roman"/>
          <w:sz w:val="22"/>
        </w:rPr>
        <w:t xml:space="preserve">Da qui in avanti con la parola </w:t>
      </w:r>
      <w:r w:rsidRPr="00105E4A">
        <w:rPr>
          <w:rFonts w:ascii="Times New Roman" w:hAnsi="Times New Roman"/>
          <w:i/>
          <w:sz w:val="22"/>
        </w:rPr>
        <w:t>Codice</w:t>
      </w:r>
      <w:r w:rsidRPr="00105E4A">
        <w:rPr>
          <w:rFonts w:ascii="Times New Roman" w:hAnsi="Times New Roman"/>
          <w:sz w:val="22"/>
        </w:rPr>
        <w:t xml:space="preserve"> ci si intenderà riferire al </w:t>
      </w:r>
      <w:r w:rsidRPr="00105E4A">
        <w:rPr>
          <w:rFonts w:ascii="Times New Roman" w:hAnsi="Times New Roman"/>
          <w:i/>
          <w:sz w:val="22"/>
        </w:rPr>
        <w:t>Codice dei Contratti</w:t>
      </w:r>
      <w:r w:rsidRPr="00105E4A">
        <w:rPr>
          <w:rFonts w:ascii="Times New Roman" w:hAnsi="Times New Roman"/>
          <w:sz w:val="22"/>
        </w:rPr>
        <w:t xml:space="preserve">, approvato con D. Lgs. N. 50 del 18 aprile 2016 e </w:t>
      </w:r>
      <w:r w:rsidR="009F6DC3" w:rsidRPr="00105E4A">
        <w:rPr>
          <w:rFonts w:ascii="Times New Roman" w:hAnsi="Times New Roman"/>
          <w:sz w:val="22"/>
        </w:rPr>
        <w:t>ss.</w:t>
      </w:r>
      <w:r w:rsidR="00D73B08">
        <w:rPr>
          <w:rFonts w:ascii="Times New Roman" w:hAnsi="Times New Roman"/>
          <w:sz w:val="22"/>
        </w:rPr>
        <w:t>mm.</w:t>
      </w:r>
      <w:r w:rsidR="00D73B08" w:rsidRPr="00105E4A">
        <w:rPr>
          <w:rFonts w:ascii="Times New Roman" w:hAnsi="Times New Roman"/>
          <w:sz w:val="22"/>
        </w:rPr>
        <w:t>ii</w:t>
      </w:r>
      <w:r w:rsidR="00D73B08">
        <w:rPr>
          <w:rFonts w:ascii="Times New Roman" w:hAnsi="Times New Roman"/>
          <w:sz w:val="22"/>
        </w:rPr>
        <w:t>.</w:t>
      </w:r>
      <w:r w:rsidR="00D73B08" w:rsidRPr="00105E4A">
        <w:rPr>
          <w:rFonts w:ascii="Times New Roman" w:hAnsi="Times New Roman"/>
          <w:sz w:val="22"/>
        </w:rPr>
        <w:t>;</w:t>
      </w:r>
      <w:r w:rsidRPr="00105E4A">
        <w:rPr>
          <w:rFonts w:ascii="Times New Roman" w:hAnsi="Times New Roman"/>
          <w:sz w:val="22"/>
        </w:rPr>
        <w:t xml:space="preserve"> </w:t>
      </w:r>
      <w:r w:rsidR="00CC608E">
        <w:rPr>
          <w:rFonts w:ascii="Times New Roman" w:hAnsi="Times New Roman"/>
          <w:sz w:val="22"/>
        </w:rPr>
        <w:t xml:space="preserve">con la parola </w:t>
      </w:r>
      <w:r w:rsidR="00CC608E" w:rsidRPr="00105E4A">
        <w:rPr>
          <w:rFonts w:ascii="Times New Roman" w:hAnsi="Times New Roman"/>
          <w:i/>
          <w:sz w:val="22"/>
        </w:rPr>
        <w:t>Regolamento</w:t>
      </w:r>
      <w:r w:rsidR="00CC608E">
        <w:rPr>
          <w:rFonts w:ascii="Times New Roman" w:hAnsi="Times New Roman"/>
          <w:sz w:val="22"/>
        </w:rPr>
        <w:t xml:space="preserve"> al vigente </w:t>
      </w:r>
      <w:r w:rsidR="00CC608E" w:rsidRPr="00105E4A">
        <w:rPr>
          <w:rFonts w:ascii="Times New Roman" w:hAnsi="Times New Roman"/>
          <w:i/>
          <w:sz w:val="22"/>
        </w:rPr>
        <w:t>Regolamento Comunale sulla Pubblicità e sulle Pubbliche Affissioni,</w:t>
      </w:r>
      <w:r w:rsidR="00CC608E">
        <w:rPr>
          <w:rFonts w:ascii="Times New Roman" w:hAnsi="Times New Roman"/>
          <w:sz w:val="22"/>
        </w:rPr>
        <w:t xml:space="preserve"> approvato con deliberazione del Consiglio Comunale n. 35 del 14.5.2020 e s</w:t>
      </w:r>
      <w:r w:rsidR="00100B16">
        <w:rPr>
          <w:rFonts w:ascii="Times New Roman" w:hAnsi="Times New Roman"/>
          <w:sz w:val="22"/>
        </w:rPr>
        <w:t>s</w:t>
      </w:r>
      <w:r w:rsidR="00934D15">
        <w:rPr>
          <w:rFonts w:ascii="Times New Roman" w:hAnsi="Times New Roman"/>
          <w:sz w:val="22"/>
        </w:rPr>
        <w:t>.</w:t>
      </w:r>
      <w:r w:rsidR="00100B16">
        <w:rPr>
          <w:rFonts w:ascii="Times New Roman" w:hAnsi="Times New Roman"/>
          <w:sz w:val="22"/>
        </w:rPr>
        <w:t>m</w:t>
      </w:r>
      <w:r w:rsidR="00CC608E">
        <w:rPr>
          <w:rFonts w:ascii="Times New Roman" w:hAnsi="Times New Roman"/>
          <w:sz w:val="22"/>
        </w:rPr>
        <w:t>m.</w:t>
      </w:r>
      <w:r w:rsidR="00100B16">
        <w:rPr>
          <w:rFonts w:ascii="Times New Roman" w:hAnsi="Times New Roman"/>
          <w:sz w:val="22"/>
        </w:rPr>
        <w:t>i</w:t>
      </w:r>
      <w:r w:rsidR="00105E4A">
        <w:rPr>
          <w:rFonts w:ascii="Times New Roman" w:hAnsi="Times New Roman"/>
          <w:sz w:val="22"/>
        </w:rPr>
        <w:t>i.;</w:t>
      </w:r>
      <w:r w:rsidR="00CC608E">
        <w:rPr>
          <w:rFonts w:ascii="Times New Roman" w:hAnsi="Times New Roman"/>
          <w:sz w:val="22"/>
        </w:rPr>
        <w:t xml:space="preserve"> con la dicitura </w:t>
      </w:r>
      <w:r w:rsidR="00CC608E" w:rsidRPr="00105E4A">
        <w:rPr>
          <w:rFonts w:ascii="Times New Roman" w:hAnsi="Times New Roman"/>
          <w:i/>
          <w:sz w:val="22"/>
        </w:rPr>
        <w:t>Regolamento per l’Applicazione del CUP</w:t>
      </w:r>
      <w:r w:rsidR="00CC608E">
        <w:rPr>
          <w:rFonts w:ascii="Times New Roman" w:hAnsi="Times New Roman"/>
          <w:sz w:val="22"/>
        </w:rPr>
        <w:t xml:space="preserve"> al </w:t>
      </w:r>
      <w:r w:rsidR="00CC608E" w:rsidRPr="00105E4A">
        <w:rPr>
          <w:rFonts w:ascii="Times New Roman" w:hAnsi="Times New Roman"/>
          <w:i/>
          <w:sz w:val="22"/>
        </w:rPr>
        <w:t>Regolamento per l’Applicazione del Canone Patrimoniale di Concessione del Suolo Pubblico e di Autorizzazione o Esposizione Pubblicitaria</w:t>
      </w:r>
      <w:r w:rsidR="00CC608E">
        <w:rPr>
          <w:rFonts w:ascii="Times New Roman" w:hAnsi="Times New Roman"/>
          <w:sz w:val="22"/>
        </w:rPr>
        <w:t>,</w:t>
      </w:r>
      <w:r w:rsidR="00CC608E" w:rsidRPr="00CC608E">
        <w:rPr>
          <w:rFonts w:ascii="Times New Roman" w:hAnsi="Times New Roman"/>
          <w:sz w:val="22"/>
        </w:rPr>
        <w:t xml:space="preserve"> </w:t>
      </w:r>
      <w:r w:rsidR="00CC608E">
        <w:rPr>
          <w:rFonts w:ascii="Times New Roman" w:hAnsi="Times New Roman"/>
          <w:sz w:val="22"/>
        </w:rPr>
        <w:t>approvato con deliberazione di C.C. n. 244 del 28.7.2021</w:t>
      </w:r>
      <w:r w:rsidR="00027301">
        <w:rPr>
          <w:rFonts w:ascii="Times New Roman" w:hAnsi="Times New Roman"/>
          <w:sz w:val="22"/>
        </w:rPr>
        <w:t xml:space="preserve">. </w:t>
      </w:r>
    </w:p>
    <w:p w:rsidR="00B176B5" w:rsidRDefault="00027301" w:rsidP="00B176B5">
      <w:pPr>
        <w:spacing w:line="360" w:lineRule="auto"/>
        <w:rPr>
          <w:rFonts w:ascii="Times New Roman" w:hAnsi="Times New Roman"/>
          <w:sz w:val="22"/>
        </w:rPr>
      </w:pPr>
      <w:r>
        <w:rPr>
          <w:rFonts w:ascii="Times New Roman" w:hAnsi="Times New Roman"/>
          <w:sz w:val="22"/>
        </w:rPr>
        <w:t xml:space="preserve">Detti Regolamenti sono consultabili sul sito istituzionale del Comune di Palermo all’indirizzo </w:t>
      </w:r>
      <w:hyperlink r:id="rId10" w:history="1">
        <w:r w:rsidR="00100B16" w:rsidRPr="00C73772">
          <w:rPr>
            <w:rStyle w:val="Collegamentoipertestuale"/>
            <w:rFonts w:ascii="Times New Roman" w:hAnsi="Times New Roman"/>
            <w:sz w:val="22"/>
          </w:rPr>
          <w:t>https://www.comune.palermo.it/regolamenti.php?tag=30</w:t>
        </w:r>
      </w:hyperlink>
    </w:p>
    <w:p w:rsidR="00100B16" w:rsidRPr="00D0146D" w:rsidRDefault="00100B16" w:rsidP="00B176B5">
      <w:pPr>
        <w:spacing w:line="360" w:lineRule="auto"/>
        <w:rPr>
          <w:rFonts w:ascii="Times New Roman" w:hAnsi="Times New Roman"/>
          <w:b/>
          <w:sz w:val="22"/>
        </w:rPr>
      </w:pPr>
    </w:p>
    <w:p w:rsidR="00EA75B1" w:rsidRPr="00D0146D" w:rsidRDefault="00EA75B1" w:rsidP="00B176B5">
      <w:pPr>
        <w:spacing w:line="360" w:lineRule="auto"/>
        <w:rPr>
          <w:rFonts w:ascii="Times New Roman" w:hAnsi="Times New Roman"/>
          <w:b/>
          <w:sz w:val="22"/>
        </w:rPr>
      </w:pPr>
      <w:r w:rsidRPr="00D0146D">
        <w:rPr>
          <w:rFonts w:ascii="Times New Roman" w:hAnsi="Times New Roman"/>
          <w:b/>
          <w:sz w:val="22"/>
        </w:rPr>
        <w:t>3)</w:t>
      </w:r>
      <w:r w:rsidRPr="00D0146D">
        <w:rPr>
          <w:rFonts w:ascii="Times New Roman" w:hAnsi="Times New Roman"/>
          <w:b/>
          <w:sz w:val="22"/>
        </w:rPr>
        <w:tab/>
        <w:t>PROCEDURA DI AGGIUDICAZIONE PRESCELTA:</w:t>
      </w:r>
    </w:p>
    <w:p w:rsidR="00EA75B1" w:rsidRPr="0098344B" w:rsidRDefault="00EA75B1" w:rsidP="00153CE0">
      <w:pPr>
        <w:spacing w:before="120" w:after="120" w:line="360" w:lineRule="auto"/>
        <w:rPr>
          <w:rFonts w:ascii="Times New Roman" w:eastAsia="ArialMT" w:hAnsi="Times New Roman"/>
          <w:sz w:val="22"/>
          <w:highlight w:val="yellow"/>
        </w:rPr>
      </w:pPr>
      <w:r w:rsidRPr="00D0146D">
        <w:rPr>
          <w:rFonts w:ascii="Times New Roman" w:hAnsi="Times New Roman"/>
          <w:spacing w:val="-4"/>
          <w:sz w:val="22"/>
        </w:rPr>
        <w:t>L’aggiudicazione</w:t>
      </w:r>
      <w:r w:rsidR="00027301">
        <w:rPr>
          <w:rFonts w:ascii="Times New Roman" w:hAnsi="Times New Roman"/>
          <w:spacing w:val="-4"/>
          <w:sz w:val="22"/>
        </w:rPr>
        <w:t xml:space="preserve">, ai sensi dell’art.53 c. 2 del Regolamento per l’Applicazione del </w:t>
      </w:r>
      <w:r w:rsidR="00D73B08">
        <w:rPr>
          <w:rFonts w:ascii="Times New Roman" w:hAnsi="Times New Roman"/>
          <w:spacing w:val="-4"/>
          <w:sz w:val="22"/>
        </w:rPr>
        <w:t>CUP</w:t>
      </w:r>
      <w:r w:rsidR="00D73B08">
        <w:rPr>
          <w:rFonts w:ascii="Times New Roman" w:hAnsi="Times New Roman"/>
          <w:sz w:val="22"/>
        </w:rPr>
        <w:t xml:space="preserve"> verrà</w:t>
      </w:r>
      <w:r w:rsidRPr="00D0146D">
        <w:rPr>
          <w:rFonts w:ascii="Times New Roman" w:hAnsi="Times New Roman"/>
          <w:sz w:val="22"/>
        </w:rPr>
        <w:t xml:space="preserve"> effettuata a seguito di offerta al rialzo rispetto ai canoni </w:t>
      </w:r>
      <w:r w:rsidRPr="0098344B">
        <w:rPr>
          <w:rFonts w:ascii="Times New Roman" w:hAnsi="Times New Roman"/>
          <w:sz w:val="22"/>
        </w:rPr>
        <w:t>annui indicati nell</w:t>
      </w:r>
      <w:r w:rsidR="00121121">
        <w:rPr>
          <w:rFonts w:ascii="Times New Roman" w:hAnsi="Times New Roman"/>
          <w:sz w:val="22"/>
        </w:rPr>
        <w:t>a</w:t>
      </w:r>
      <w:r w:rsidRPr="0098344B">
        <w:rPr>
          <w:rFonts w:ascii="Times New Roman" w:hAnsi="Times New Roman"/>
          <w:sz w:val="22"/>
        </w:rPr>
        <w:t xml:space="preserve"> </w:t>
      </w:r>
      <w:r w:rsidR="00121121">
        <w:rPr>
          <w:rFonts w:ascii="Times New Roman" w:hAnsi="Times New Roman"/>
          <w:sz w:val="22"/>
        </w:rPr>
        <w:t xml:space="preserve">tabella </w:t>
      </w:r>
      <w:r w:rsidR="00153CE0">
        <w:rPr>
          <w:rFonts w:ascii="Times New Roman" w:hAnsi="Times New Roman"/>
          <w:sz w:val="22"/>
        </w:rPr>
        <w:t xml:space="preserve">di cui al successivo punto 5. </w:t>
      </w:r>
      <w:r w:rsidRPr="00D0146D">
        <w:rPr>
          <w:rFonts w:ascii="Times New Roman" w:eastAsia="ArialMT" w:hAnsi="Times New Roman"/>
          <w:sz w:val="22"/>
        </w:rPr>
        <w:t xml:space="preserve">Saranno ammesse, a pena </w:t>
      </w:r>
      <w:r w:rsidR="0098344B">
        <w:rPr>
          <w:rFonts w:ascii="Times New Roman" w:eastAsia="ArialMT" w:hAnsi="Times New Roman"/>
          <w:sz w:val="22"/>
        </w:rPr>
        <w:t xml:space="preserve">di </w:t>
      </w:r>
      <w:r w:rsidR="00B176B5">
        <w:rPr>
          <w:rFonts w:ascii="Times New Roman" w:eastAsia="ArialMT" w:hAnsi="Times New Roman"/>
          <w:sz w:val="22"/>
        </w:rPr>
        <w:t xml:space="preserve">esclusione, solo offerte </w:t>
      </w:r>
      <w:r w:rsidR="00100B16">
        <w:rPr>
          <w:rFonts w:ascii="Times New Roman" w:eastAsia="ArialMT" w:hAnsi="Times New Roman"/>
          <w:sz w:val="22"/>
        </w:rPr>
        <w:t>al rialzo</w:t>
      </w:r>
      <w:r w:rsidRPr="00D0146D">
        <w:rPr>
          <w:rFonts w:ascii="Times New Roman" w:eastAsia="ArialMT" w:hAnsi="Times New Roman"/>
          <w:sz w:val="22"/>
        </w:rPr>
        <w:t xml:space="preserve"> sul canone </w:t>
      </w:r>
      <w:r w:rsidR="00F96A5D" w:rsidRPr="00D0146D">
        <w:rPr>
          <w:rFonts w:ascii="Times New Roman" w:eastAsia="ArialMT" w:hAnsi="Times New Roman"/>
          <w:sz w:val="22"/>
        </w:rPr>
        <w:t>annuo indicato</w:t>
      </w:r>
      <w:r w:rsidRPr="00D0146D">
        <w:rPr>
          <w:rFonts w:ascii="Times New Roman" w:eastAsia="ArialMT" w:hAnsi="Times New Roman"/>
          <w:sz w:val="22"/>
        </w:rPr>
        <w:t xml:space="preserve"> a base d’asta per ciascun </w:t>
      </w:r>
      <w:r w:rsidRPr="0098344B">
        <w:rPr>
          <w:rFonts w:ascii="Times New Roman" w:eastAsia="ArialMT" w:hAnsi="Times New Roman"/>
          <w:sz w:val="22"/>
        </w:rPr>
        <w:t>macrolotto</w:t>
      </w:r>
      <w:r w:rsidR="00D27E93" w:rsidRPr="00D27E93">
        <w:rPr>
          <w:rFonts w:ascii="Times New Roman" w:eastAsia="ArialMT" w:hAnsi="Times New Roman"/>
          <w:sz w:val="22"/>
        </w:rPr>
        <w:t>.</w:t>
      </w:r>
    </w:p>
    <w:p w:rsidR="00EA75B1" w:rsidRPr="00D0146D" w:rsidRDefault="00EA75B1" w:rsidP="00810B98">
      <w:pPr>
        <w:numPr>
          <w:ilvl w:val="0"/>
          <w:numId w:val="5"/>
        </w:numPr>
        <w:tabs>
          <w:tab w:val="clear" w:pos="720"/>
          <w:tab w:val="num" w:pos="426"/>
        </w:tabs>
        <w:spacing w:line="360" w:lineRule="auto"/>
        <w:ind w:left="0" w:firstLine="0"/>
        <w:rPr>
          <w:rFonts w:ascii="Times New Roman" w:hAnsi="Times New Roman"/>
          <w:b/>
          <w:sz w:val="22"/>
        </w:rPr>
      </w:pPr>
      <w:r w:rsidRPr="00D0146D">
        <w:rPr>
          <w:rFonts w:ascii="Times New Roman" w:hAnsi="Times New Roman"/>
          <w:b/>
          <w:sz w:val="22"/>
        </w:rPr>
        <w:t>OGGETTO DELL’APPALTO:</w:t>
      </w:r>
    </w:p>
    <w:p w:rsidR="00D06E11" w:rsidRPr="00B176B5" w:rsidRDefault="00EA75B1" w:rsidP="00B176B5">
      <w:pPr>
        <w:spacing w:line="360" w:lineRule="auto"/>
        <w:rPr>
          <w:rFonts w:ascii="Times New Roman" w:hAnsi="Times New Roman"/>
          <w:sz w:val="22"/>
        </w:rPr>
      </w:pPr>
      <w:r w:rsidRPr="00B176B5">
        <w:rPr>
          <w:rFonts w:ascii="Times New Roman" w:hAnsi="Times New Roman"/>
          <w:sz w:val="22"/>
        </w:rPr>
        <w:t>ASSEGNAZIONE DELLE SUPERFICI PUBBLICITARIE SU</w:t>
      </w:r>
      <w:r w:rsidR="00D27E93" w:rsidRPr="00B176B5">
        <w:rPr>
          <w:rFonts w:ascii="Times New Roman" w:hAnsi="Times New Roman"/>
          <w:sz w:val="22"/>
        </w:rPr>
        <w:t>L</w:t>
      </w:r>
      <w:r w:rsidRPr="00B176B5">
        <w:rPr>
          <w:rFonts w:ascii="Times New Roman" w:hAnsi="Times New Roman"/>
          <w:sz w:val="22"/>
        </w:rPr>
        <w:t xml:space="preserve"> SUOLO PUBBLICO</w:t>
      </w:r>
      <w:r w:rsidRPr="00B176B5">
        <w:rPr>
          <w:rFonts w:ascii="Times New Roman" w:hAnsi="Times New Roman"/>
          <w:color w:val="FF0000"/>
          <w:sz w:val="22"/>
        </w:rPr>
        <w:t xml:space="preserve"> </w:t>
      </w:r>
      <w:r w:rsidRPr="00B176B5">
        <w:rPr>
          <w:rFonts w:ascii="Times New Roman" w:hAnsi="Times New Roman"/>
          <w:sz w:val="22"/>
        </w:rPr>
        <w:t>DEI 14 MACROLOTTI</w:t>
      </w:r>
      <w:r w:rsidR="0098344B" w:rsidRPr="00B176B5">
        <w:rPr>
          <w:rFonts w:ascii="Times New Roman" w:hAnsi="Times New Roman"/>
          <w:sz w:val="22"/>
        </w:rPr>
        <w:t>,</w:t>
      </w:r>
      <w:r w:rsidRPr="00B176B5">
        <w:rPr>
          <w:rFonts w:ascii="Times New Roman" w:hAnsi="Times New Roman"/>
          <w:sz w:val="22"/>
        </w:rPr>
        <w:t xml:space="preserve"> COME PREVISTO DALL’ART 43 DEL VIGENTE REGOLAMENTO</w:t>
      </w:r>
      <w:r w:rsidR="00D27E93" w:rsidRPr="00B176B5">
        <w:rPr>
          <w:rFonts w:ascii="Times New Roman" w:hAnsi="Times New Roman"/>
          <w:sz w:val="22"/>
        </w:rPr>
        <w:t xml:space="preserve"> COMUNALE SULLA PUBBLICITA’ E SULLE PUBBLICHE AFFISSIONI</w:t>
      </w:r>
      <w:r w:rsidR="00431C72" w:rsidRPr="00B176B5">
        <w:rPr>
          <w:rFonts w:ascii="Times New Roman" w:hAnsi="Times New Roman"/>
          <w:sz w:val="22"/>
        </w:rPr>
        <w:t xml:space="preserve"> E DALL’ART. </w:t>
      </w:r>
      <w:r w:rsidR="000B7423" w:rsidRPr="00B176B5">
        <w:rPr>
          <w:rFonts w:ascii="Times New Roman" w:hAnsi="Times New Roman"/>
          <w:sz w:val="22"/>
        </w:rPr>
        <w:t xml:space="preserve">53 c. 2 DEL </w:t>
      </w:r>
      <w:r w:rsidR="000B7423" w:rsidRPr="00B176B5">
        <w:rPr>
          <w:rFonts w:ascii="Times New Roman" w:hAnsi="Times New Roman"/>
          <w:sz w:val="22"/>
        </w:rPr>
        <w:lastRenderedPageBreak/>
        <w:t xml:space="preserve">REGOLAMENTO PER L’APPLICAZIONE DEL CANONE PATRIMONIALE DI </w:t>
      </w:r>
      <w:r w:rsidR="00100B16" w:rsidRPr="00B176B5">
        <w:rPr>
          <w:rFonts w:ascii="Times New Roman" w:hAnsi="Times New Roman"/>
          <w:sz w:val="22"/>
        </w:rPr>
        <w:t>CONCESSIONE DEL</w:t>
      </w:r>
      <w:r w:rsidR="00D06E11" w:rsidRPr="00B176B5">
        <w:rPr>
          <w:rFonts w:ascii="Times New Roman" w:hAnsi="Times New Roman"/>
          <w:sz w:val="22"/>
        </w:rPr>
        <w:t xml:space="preserve"> SUOLO PUBBLICO </w:t>
      </w:r>
      <w:r w:rsidR="000B7423" w:rsidRPr="00B176B5">
        <w:rPr>
          <w:rFonts w:ascii="Times New Roman" w:hAnsi="Times New Roman"/>
          <w:sz w:val="22"/>
        </w:rPr>
        <w:t xml:space="preserve">E </w:t>
      </w:r>
      <w:r w:rsidR="00100B16" w:rsidRPr="00B176B5">
        <w:rPr>
          <w:rFonts w:ascii="Times New Roman" w:hAnsi="Times New Roman"/>
          <w:sz w:val="22"/>
        </w:rPr>
        <w:t>DI AUTORIZZAZIONE</w:t>
      </w:r>
      <w:r w:rsidR="000B7423" w:rsidRPr="00B176B5">
        <w:rPr>
          <w:rFonts w:ascii="Times New Roman" w:hAnsi="Times New Roman"/>
          <w:sz w:val="22"/>
        </w:rPr>
        <w:t xml:space="preserve"> O ESPOSIZIONE PUBBLICITARIA</w:t>
      </w:r>
    </w:p>
    <w:p w:rsidR="00456514" w:rsidRPr="00B54C1F" w:rsidRDefault="00456514" w:rsidP="00456514">
      <w:pPr>
        <w:spacing w:line="360" w:lineRule="auto"/>
        <w:rPr>
          <w:rFonts w:ascii="Times New Roman" w:hAnsi="Times New Roman"/>
          <w:b/>
          <w:bCs/>
          <w:iCs/>
          <w:sz w:val="22"/>
        </w:rPr>
      </w:pPr>
      <w:r w:rsidRPr="00B54C1F">
        <w:rPr>
          <w:rFonts w:ascii="Times New Roman" w:hAnsi="Times New Roman"/>
          <w:b/>
          <w:bCs/>
          <w:iCs/>
          <w:sz w:val="22"/>
        </w:rPr>
        <w:t xml:space="preserve">Gli impianti oggetto del presente bando sono </w:t>
      </w:r>
      <w:r>
        <w:rPr>
          <w:rFonts w:ascii="Times New Roman" w:hAnsi="Times New Roman"/>
          <w:b/>
          <w:bCs/>
          <w:iCs/>
          <w:sz w:val="22"/>
        </w:rPr>
        <w:t xml:space="preserve">esclusivamente </w:t>
      </w:r>
      <w:r w:rsidRPr="00B54C1F">
        <w:rPr>
          <w:rFonts w:ascii="Times New Roman" w:hAnsi="Times New Roman"/>
          <w:b/>
          <w:bCs/>
          <w:iCs/>
          <w:sz w:val="22"/>
        </w:rPr>
        <w:t xml:space="preserve">quelli di cui all’art. </w:t>
      </w:r>
      <w:r>
        <w:rPr>
          <w:rFonts w:ascii="Times New Roman" w:hAnsi="Times New Roman"/>
          <w:b/>
          <w:bCs/>
          <w:iCs/>
          <w:sz w:val="22"/>
        </w:rPr>
        <w:t>3 c. 3 lett. a) del Regolamento, escludendosi tutte le altre forme di pubblicità.</w:t>
      </w:r>
    </w:p>
    <w:p w:rsidR="00D9231F" w:rsidRPr="00B54C1F" w:rsidRDefault="00EA75B1" w:rsidP="00D9231F">
      <w:pPr>
        <w:spacing w:line="360" w:lineRule="auto"/>
        <w:rPr>
          <w:rFonts w:ascii="Times New Roman" w:hAnsi="Times New Roman"/>
          <w:b/>
          <w:bCs/>
          <w:iCs/>
          <w:sz w:val="22"/>
        </w:rPr>
      </w:pPr>
      <w:r w:rsidRPr="00D0146D">
        <w:rPr>
          <w:rFonts w:ascii="Times New Roman" w:hAnsi="Times New Roman"/>
          <w:sz w:val="22"/>
        </w:rPr>
        <w:t>L</w:t>
      </w:r>
      <w:r w:rsidR="009B5319">
        <w:rPr>
          <w:rFonts w:ascii="Times New Roman" w:hAnsi="Times New Roman"/>
          <w:sz w:val="22"/>
        </w:rPr>
        <w:t xml:space="preserve">’assegnazione </w:t>
      </w:r>
      <w:r w:rsidRPr="00D0146D">
        <w:rPr>
          <w:rFonts w:ascii="Times New Roman" w:hAnsi="Times New Roman"/>
          <w:sz w:val="22"/>
        </w:rPr>
        <w:t xml:space="preserve">consiste nella possibilità di collocare impianti pubblicitari </w:t>
      </w:r>
      <w:r w:rsidR="00105E4A">
        <w:rPr>
          <w:rFonts w:ascii="Times New Roman" w:hAnsi="Times New Roman"/>
          <w:sz w:val="22"/>
        </w:rPr>
        <w:t>nei limiti di numero, tipologia e superficie fissati</w:t>
      </w:r>
      <w:r w:rsidRPr="00D0146D">
        <w:rPr>
          <w:rFonts w:ascii="Times New Roman" w:hAnsi="Times New Roman"/>
          <w:sz w:val="22"/>
        </w:rPr>
        <w:t xml:space="preserve"> dal Piano Generale Degli Impianti Pubblicitari (P.G.I.P.) del Comune di Palermo, nei singoli lotti individuati </w:t>
      </w:r>
      <w:r w:rsidR="00105E4A">
        <w:rPr>
          <w:rFonts w:ascii="Times New Roman" w:hAnsi="Times New Roman"/>
          <w:sz w:val="22"/>
        </w:rPr>
        <w:t xml:space="preserve">e ricompresi </w:t>
      </w:r>
      <w:r w:rsidRPr="00D0146D">
        <w:rPr>
          <w:rFonts w:ascii="Times New Roman" w:hAnsi="Times New Roman"/>
          <w:sz w:val="22"/>
        </w:rPr>
        <w:t xml:space="preserve">nei 14 accorpamenti </w:t>
      </w:r>
      <w:r w:rsidR="00D81FFC" w:rsidRPr="00B176B5">
        <w:rPr>
          <w:rFonts w:ascii="Times New Roman" w:hAnsi="Times New Roman"/>
          <w:sz w:val="22"/>
        </w:rPr>
        <w:t>giusta</w:t>
      </w:r>
      <w:r w:rsidR="00D81FFC" w:rsidRPr="00B176B5">
        <w:rPr>
          <w:rFonts w:ascii="Times New Roman" w:hAnsi="Times New Roman"/>
          <w:bCs/>
          <w:iCs/>
          <w:sz w:val="22"/>
        </w:rPr>
        <w:t xml:space="preserve"> Delibera del Consigli</w:t>
      </w:r>
      <w:r w:rsidR="00431C72" w:rsidRPr="00B176B5">
        <w:rPr>
          <w:rFonts w:ascii="Times New Roman" w:hAnsi="Times New Roman"/>
          <w:bCs/>
          <w:iCs/>
          <w:sz w:val="22"/>
        </w:rPr>
        <w:t>o Comunale n. 93 del 08/10/2015</w:t>
      </w:r>
      <w:r w:rsidR="00D81FFC" w:rsidRPr="00B176B5">
        <w:rPr>
          <w:rFonts w:ascii="Times New Roman" w:hAnsi="Times New Roman"/>
          <w:bCs/>
          <w:iCs/>
          <w:sz w:val="22"/>
        </w:rPr>
        <w:t xml:space="preserve"> e succe</w:t>
      </w:r>
      <w:r w:rsidR="00431C72" w:rsidRPr="00B176B5">
        <w:rPr>
          <w:rFonts w:ascii="Times New Roman" w:hAnsi="Times New Roman"/>
          <w:bCs/>
          <w:iCs/>
          <w:sz w:val="22"/>
        </w:rPr>
        <w:t xml:space="preserve">ssive modifiche ed integrazioni, </w:t>
      </w:r>
      <w:r w:rsidR="00D81FFC" w:rsidRPr="00B176B5">
        <w:rPr>
          <w:rFonts w:ascii="Times New Roman" w:hAnsi="Times New Roman"/>
          <w:bCs/>
          <w:iCs/>
          <w:sz w:val="22"/>
        </w:rPr>
        <w:t>approvate con Deliberazione C.C. n.</w:t>
      </w:r>
      <w:r w:rsidR="0098344B" w:rsidRPr="00B176B5">
        <w:rPr>
          <w:rFonts w:ascii="Times New Roman" w:hAnsi="Times New Roman"/>
          <w:bCs/>
          <w:iCs/>
          <w:sz w:val="22"/>
        </w:rPr>
        <w:t xml:space="preserve"> </w:t>
      </w:r>
      <w:r w:rsidR="00D81FFC" w:rsidRPr="00B176B5">
        <w:rPr>
          <w:rFonts w:ascii="Times New Roman" w:hAnsi="Times New Roman"/>
          <w:bCs/>
          <w:iCs/>
          <w:sz w:val="22"/>
        </w:rPr>
        <w:t>35 del 15/05/2020</w:t>
      </w:r>
      <w:r w:rsidR="00431C72" w:rsidRPr="00B176B5">
        <w:rPr>
          <w:rFonts w:ascii="Times New Roman" w:hAnsi="Times New Roman"/>
          <w:bCs/>
          <w:iCs/>
          <w:sz w:val="22"/>
        </w:rPr>
        <w:t xml:space="preserve"> e</w:t>
      </w:r>
      <w:r w:rsidR="00D81FFC" w:rsidRPr="00B176B5">
        <w:rPr>
          <w:rFonts w:ascii="Times New Roman" w:hAnsi="Times New Roman"/>
          <w:bCs/>
          <w:iCs/>
          <w:sz w:val="22"/>
        </w:rPr>
        <w:t xml:space="preserve"> </w:t>
      </w:r>
      <w:r w:rsidR="00431C72" w:rsidRPr="00B176B5">
        <w:rPr>
          <w:rFonts w:ascii="Times New Roman" w:hAnsi="Times New Roman"/>
          <w:bCs/>
          <w:iCs/>
          <w:sz w:val="22"/>
        </w:rPr>
        <w:t>n. 244 del 28/07/2021.</w:t>
      </w:r>
      <w:r w:rsidR="00D9231F">
        <w:rPr>
          <w:rFonts w:ascii="Times New Roman" w:hAnsi="Times New Roman"/>
          <w:bCs/>
          <w:iCs/>
          <w:sz w:val="22"/>
        </w:rPr>
        <w:t xml:space="preserve"> </w:t>
      </w:r>
    </w:p>
    <w:p w:rsidR="00EA75B1" w:rsidRDefault="009B5319" w:rsidP="00B176B5">
      <w:pPr>
        <w:spacing w:line="360" w:lineRule="auto"/>
        <w:rPr>
          <w:rFonts w:ascii="Times New Roman" w:hAnsi="Times New Roman"/>
          <w:sz w:val="22"/>
        </w:rPr>
      </w:pPr>
      <w:r w:rsidRPr="009B5319">
        <w:rPr>
          <w:rFonts w:ascii="Times New Roman" w:hAnsi="Times New Roman"/>
          <w:sz w:val="22"/>
        </w:rPr>
        <w:t>Per l</w:t>
      </w:r>
      <w:r w:rsidR="00EA75B1" w:rsidRPr="009B5319">
        <w:rPr>
          <w:rFonts w:ascii="Times New Roman" w:hAnsi="Times New Roman"/>
          <w:sz w:val="22"/>
        </w:rPr>
        <w:t xml:space="preserve">a descrizione degli accorpamenti dei lotti </w:t>
      </w:r>
      <w:r w:rsidRPr="009B5319">
        <w:rPr>
          <w:rFonts w:ascii="Times New Roman" w:hAnsi="Times New Roman"/>
          <w:sz w:val="22"/>
        </w:rPr>
        <w:t>si rimanda a</w:t>
      </w:r>
      <w:r w:rsidR="00EA75B1" w:rsidRPr="009B5319">
        <w:rPr>
          <w:rFonts w:ascii="Times New Roman" w:hAnsi="Times New Roman"/>
          <w:sz w:val="22"/>
        </w:rPr>
        <w:t>l</w:t>
      </w:r>
      <w:r w:rsidR="00105E4A">
        <w:rPr>
          <w:rFonts w:ascii="Times New Roman" w:hAnsi="Times New Roman"/>
          <w:sz w:val="22"/>
        </w:rPr>
        <w:t>la predetta delibera e al</w:t>
      </w:r>
      <w:r w:rsidR="00EA75B1" w:rsidRPr="009B5319">
        <w:rPr>
          <w:rFonts w:ascii="Times New Roman" w:hAnsi="Times New Roman"/>
          <w:sz w:val="22"/>
        </w:rPr>
        <w:t xml:space="preserve"> Capitolato Speciale </w:t>
      </w:r>
      <w:r w:rsidRPr="009B5319">
        <w:rPr>
          <w:rFonts w:ascii="Times New Roman" w:hAnsi="Times New Roman"/>
          <w:sz w:val="22"/>
        </w:rPr>
        <w:t>allegato</w:t>
      </w:r>
      <w:r w:rsidR="00EA75B1" w:rsidRPr="009B5319">
        <w:rPr>
          <w:rFonts w:ascii="Times New Roman" w:hAnsi="Times New Roman"/>
          <w:sz w:val="22"/>
        </w:rPr>
        <w:t>.</w:t>
      </w:r>
    </w:p>
    <w:p w:rsidR="00042287" w:rsidRPr="00042287" w:rsidRDefault="00042287" w:rsidP="00B176B5">
      <w:pPr>
        <w:spacing w:line="360" w:lineRule="auto"/>
        <w:rPr>
          <w:rFonts w:ascii="Bookman Old Style" w:eastAsia="Calibri" w:hAnsi="Bookman Old Style"/>
          <w:sz w:val="22"/>
          <w:lang w:eastAsia="it-IT"/>
        </w:rPr>
      </w:pPr>
      <w:r w:rsidRPr="00042287">
        <w:rPr>
          <w:rFonts w:ascii="Bookman Old Style" w:eastAsia="Calibri" w:hAnsi="Bookman Old Style"/>
          <w:sz w:val="22"/>
          <w:lang w:eastAsia="it-IT"/>
        </w:rPr>
        <w:t>Si precisa che allorché i confini fra i lotti ricadano su strada, indipendentemente da possibili imprecisioni di tipo grafico</w:t>
      </w:r>
      <w:r w:rsidRPr="00042287">
        <w:rPr>
          <w:rFonts w:ascii="Bookman Old Style" w:eastAsia="Calibri" w:hAnsi="Bookman Old Style"/>
          <w:sz w:val="22"/>
          <w:lang w:eastAsia="it-IT"/>
        </w:rPr>
        <w:t>,</w:t>
      </w:r>
      <w:r w:rsidRPr="00042287">
        <w:rPr>
          <w:rFonts w:ascii="Bookman Old Style" w:eastAsia="Calibri" w:hAnsi="Bookman Old Style"/>
          <w:sz w:val="22"/>
          <w:lang w:eastAsia="it-IT"/>
        </w:rPr>
        <w:t xml:space="preserve"> il confine del lotto si deve intendere posizionato sul filo dei fabbricati o delle propr</w:t>
      </w:r>
      <w:r w:rsidRPr="00042287">
        <w:rPr>
          <w:rFonts w:ascii="Bookman Old Style" w:eastAsia="Calibri" w:hAnsi="Bookman Old Style"/>
          <w:sz w:val="22"/>
          <w:lang w:eastAsia="it-IT"/>
        </w:rPr>
        <w:t>ietà private, per cui la strada</w:t>
      </w:r>
      <w:r w:rsidRPr="00042287">
        <w:rPr>
          <w:rFonts w:ascii="Bookman Old Style" w:eastAsia="Calibri" w:hAnsi="Bookman Old Style"/>
          <w:sz w:val="22"/>
          <w:lang w:eastAsia="it-IT"/>
        </w:rPr>
        <w:t xml:space="preserve"> e i relativi marciapiedi, vanno considerati interamente facenti parte </w:t>
      </w:r>
      <w:r w:rsidRPr="00042287">
        <w:rPr>
          <w:rFonts w:ascii="Bookman Old Style" w:eastAsia="Calibri" w:hAnsi="Bookman Old Style"/>
          <w:sz w:val="22"/>
          <w:lang w:eastAsia="it-IT"/>
        </w:rPr>
        <w:t>dell’un</w:t>
      </w:r>
      <w:r w:rsidRPr="00042287">
        <w:rPr>
          <w:rFonts w:ascii="Bookman Old Style" w:eastAsia="Calibri" w:hAnsi="Bookman Old Style"/>
          <w:sz w:val="22"/>
          <w:lang w:eastAsia="it-IT"/>
        </w:rPr>
        <w:t>ico lotto all'interno del quale sono maggiormente rappresentati.</w:t>
      </w:r>
    </w:p>
    <w:p w:rsidR="00A24D12" w:rsidRDefault="00B33A7E" w:rsidP="00B176B5">
      <w:pPr>
        <w:tabs>
          <w:tab w:val="num" w:pos="360"/>
        </w:tabs>
        <w:spacing w:line="360" w:lineRule="auto"/>
        <w:rPr>
          <w:rFonts w:ascii="Bookman Old Style" w:eastAsia="Calibri" w:hAnsi="Bookman Old Style"/>
          <w:sz w:val="22"/>
          <w:lang w:eastAsia="it-IT"/>
        </w:rPr>
      </w:pPr>
      <w:r>
        <w:rPr>
          <w:rFonts w:ascii="Times New Roman" w:hAnsi="Times New Roman"/>
          <w:sz w:val="22"/>
        </w:rPr>
        <w:t xml:space="preserve">Ai sensi degli artt. </w:t>
      </w:r>
      <w:r>
        <w:t xml:space="preserve">3 c. 1, e 5 c. 1 e 38 c. 7 del Regolamento nonché dell’art. 19 del Regolamento per </w:t>
      </w:r>
      <w:r w:rsidRPr="00B33A7E">
        <w:rPr>
          <w:rFonts w:ascii="Times New Roman" w:hAnsi="Times New Roman"/>
          <w:sz w:val="22"/>
        </w:rPr>
        <w:t>l’applicazione del CUP</w:t>
      </w:r>
      <w:r w:rsidRPr="00431C72">
        <w:rPr>
          <w:rFonts w:ascii="Times New Roman" w:hAnsi="Times New Roman"/>
          <w:sz w:val="22"/>
        </w:rPr>
        <w:t xml:space="preserve"> </w:t>
      </w:r>
      <w:r w:rsidRPr="00B33A7E">
        <w:t>l</w:t>
      </w:r>
      <w:r w:rsidR="00431C72" w:rsidRPr="00B33A7E">
        <w:t>’assegnazione</w:t>
      </w:r>
      <w:r w:rsidR="00EA75B1" w:rsidRPr="00B33A7E">
        <w:t xml:space="preserve"> avrà una durata di</w:t>
      </w:r>
      <w:r w:rsidR="00C9665A" w:rsidRPr="00B33A7E">
        <w:t xml:space="preserve"> </w:t>
      </w:r>
      <w:r w:rsidR="00777F28" w:rsidRPr="00B33A7E">
        <w:t>5</w:t>
      </w:r>
      <w:r w:rsidR="00431C72" w:rsidRPr="00B33A7E">
        <w:t xml:space="preserve"> anni dalla</w:t>
      </w:r>
      <w:r w:rsidR="00777F28" w:rsidRPr="00B33A7E">
        <w:t xml:space="preserve"> data di stipula del contratto e </w:t>
      </w:r>
      <w:r>
        <w:t xml:space="preserve">- </w:t>
      </w:r>
      <w:r w:rsidRPr="00B33A7E">
        <w:t>su</w:t>
      </w:r>
      <w:r>
        <w:rPr>
          <w:rFonts w:ascii="Times New Roman" w:hAnsi="Times New Roman"/>
          <w:sz w:val="22"/>
        </w:rPr>
        <w:t xml:space="preserve"> richiesta di parte - </w:t>
      </w:r>
      <w:r w:rsidR="009B5319" w:rsidRPr="00B33A7E">
        <w:rPr>
          <w:rFonts w:ascii="Times New Roman" w:hAnsi="Times New Roman"/>
          <w:sz w:val="22"/>
        </w:rPr>
        <w:t>verrà</w:t>
      </w:r>
      <w:r w:rsidR="009B5319">
        <w:rPr>
          <w:rFonts w:ascii="Bookman Old Style" w:eastAsia="Calibri" w:hAnsi="Bookman Old Style"/>
          <w:sz w:val="22"/>
          <w:lang w:eastAsia="it-IT"/>
        </w:rPr>
        <w:t xml:space="preserve"> rinnovata</w:t>
      </w:r>
      <w:r w:rsidR="00777F28" w:rsidRPr="00777F28">
        <w:rPr>
          <w:rFonts w:ascii="Bookman Old Style" w:eastAsia="Calibri" w:hAnsi="Bookman Old Style"/>
          <w:sz w:val="22"/>
          <w:lang w:eastAsia="it-IT"/>
        </w:rPr>
        <w:t xml:space="preserve"> per una sola volta</w:t>
      </w:r>
      <w:r w:rsidR="009B5319">
        <w:rPr>
          <w:rFonts w:ascii="Bookman Old Style" w:eastAsia="Calibri" w:hAnsi="Bookman Old Style"/>
          <w:sz w:val="22"/>
          <w:lang w:eastAsia="it-IT"/>
        </w:rPr>
        <w:t>, salvo motivata decisione contraria</w:t>
      </w:r>
      <w:r w:rsidR="00A24D12">
        <w:rPr>
          <w:rFonts w:ascii="Bookman Old Style" w:eastAsia="Calibri" w:hAnsi="Bookman Old Style"/>
          <w:sz w:val="22"/>
          <w:lang w:eastAsia="it-IT"/>
        </w:rPr>
        <w:t xml:space="preserve"> dell’A.C.</w:t>
      </w:r>
      <w:r w:rsidR="00B176B5">
        <w:rPr>
          <w:rFonts w:ascii="Bookman Old Style" w:eastAsia="Calibri" w:hAnsi="Bookman Old Style"/>
          <w:sz w:val="22"/>
          <w:lang w:eastAsia="it-IT"/>
        </w:rPr>
        <w:t>,</w:t>
      </w:r>
      <w:r w:rsidR="009B5319">
        <w:rPr>
          <w:rFonts w:ascii="Bookman Old Style" w:eastAsia="Calibri" w:hAnsi="Bookman Old Style"/>
          <w:sz w:val="22"/>
          <w:lang w:eastAsia="it-IT"/>
        </w:rPr>
        <w:t xml:space="preserve"> </w:t>
      </w:r>
      <w:r w:rsidR="00777F28" w:rsidRPr="00777F28">
        <w:rPr>
          <w:rFonts w:ascii="Bookman Old Style" w:eastAsia="Calibri" w:hAnsi="Bookman Old Style"/>
          <w:sz w:val="22"/>
          <w:lang w:eastAsia="it-IT"/>
        </w:rPr>
        <w:t xml:space="preserve">per una uguale durata </w:t>
      </w:r>
      <w:r w:rsidR="009B5319">
        <w:rPr>
          <w:rFonts w:ascii="Bookman Old Style" w:eastAsia="Calibri" w:hAnsi="Bookman Old Style"/>
          <w:sz w:val="22"/>
          <w:lang w:eastAsia="it-IT"/>
        </w:rPr>
        <w:t>con provvedimento apposito</w:t>
      </w:r>
      <w:r w:rsidR="00B176B5">
        <w:rPr>
          <w:rFonts w:ascii="Bookman Old Style" w:eastAsia="Calibri" w:hAnsi="Bookman Old Style"/>
          <w:sz w:val="22"/>
          <w:lang w:eastAsia="it-IT"/>
        </w:rPr>
        <w:t>,</w:t>
      </w:r>
      <w:r w:rsidR="009B5319">
        <w:rPr>
          <w:rFonts w:ascii="Bookman Old Style" w:eastAsia="Calibri" w:hAnsi="Bookman Old Style"/>
          <w:sz w:val="22"/>
          <w:lang w:eastAsia="it-IT"/>
        </w:rPr>
        <w:t xml:space="preserve"> fatte </w:t>
      </w:r>
      <w:r w:rsidR="00777F28" w:rsidRPr="00777F28">
        <w:rPr>
          <w:rFonts w:ascii="Bookman Old Style" w:eastAsia="Calibri" w:hAnsi="Bookman Old Style"/>
          <w:sz w:val="22"/>
          <w:lang w:eastAsia="it-IT"/>
        </w:rPr>
        <w:t>salv</w:t>
      </w:r>
      <w:r w:rsidR="009B5319">
        <w:rPr>
          <w:rFonts w:ascii="Bookman Old Style" w:eastAsia="Calibri" w:hAnsi="Bookman Old Style"/>
          <w:sz w:val="22"/>
          <w:lang w:eastAsia="it-IT"/>
        </w:rPr>
        <w:t>e</w:t>
      </w:r>
      <w:r w:rsidR="00777F28" w:rsidRPr="00777F28">
        <w:rPr>
          <w:rFonts w:ascii="Bookman Old Style" w:eastAsia="Calibri" w:hAnsi="Bookman Old Style"/>
          <w:sz w:val="22"/>
          <w:lang w:eastAsia="it-IT"/>
        </w:rPr>
        <w:t xml:space="preserve"> </w:t>
      </w:r>
      <w:r w:rsidR="00B176B5">
        <w:rPr>
          <w:rFonts w:ascii="Bookman Old Style" w:eastAsia="Calibri" w:hAnsi="Bookman Old Style"/>
          <w:sz w:val="22"/>
          <w:lang w:eastAsia="it-IT"/>
        </w:rPr>
        <w:t xml:space="preserve">le </w:t>
      </w:r>
      <w:r w:rsidR="009B5319">
        <w:rPr>
          <w:rFonts w:ascii="Bookman Old Style" w:eastAsia="Calibri" w:hAnsi="Bookman Old Style"/>
          <w:sz w:val="22"/>
          <w:lang w:eastAsia="it-IT"/>
        </w:rPr>
        <w:t xml:space="preserve">eventuali </w:t>
      </w:r>
      <w:r w:rsidR="00777F28" w:rsidRPr="00777F28">
        <w:rPr>
          <w:rFonts w:ascii="Bookman Old Style" w:eastAsia="Calibri" w:hAnsi="Bookman Old Style"/>
          <w:sz w:val="22"/>
          <w:lang w:eastAsia="it-IT"/>
        </w:rPr>
        <w:t xml:space="preserve">proroghe tecniche </w:t>
      </w:r>
      <w:r w:rsidR="00B176B5">
        <w:rPr>
          <w:rFonts w:ascii="Bookman Old Style" w:eastAsia="Calibri" w:hAnsi="Bookman Old Style"/>
          <w:sz w:val="22"/>
          <w:lang w:eastAsia="it-IT"/>
        </w:rPr>
        <w:t xml:space="preserve">- </w:t>
      </w:r>
      <w:r w:rsidR="00777F28" w:rsidRPr="00777F28">
        <w:rPr>
          <w:rFonts w:ascii="Bookman Old Style" w:eastAsia="Calibri" w:hAnsi="Bookman Old Style"/>
          <w:sz w:val="22"/>
          <w:lang w:eastAsia="it-IT"/>
        </w:rPr>
        <w:t xml:space="preserve">non superiori complessivamente ad un anno </w:t>
      </w:r>
      <w:r w:rsidR="00B176B5">
        <w:rPr>
          <w:rFonts w:ascii="Bookman Old Style" w:eastAsia="Calibri" w:hAnsi="Bookman Old Style"/>
          <w:sz w:val="22"/>
          <w:lang w:eastAsia="it-IT"/>
        </w:rPr>
        <w:t xml:space="preserve">- </w:t>
      </w:r>
      <w:r w:rsidR="00777F28" w:rsidRPr="00777F28">
        <w:rPr>
          <w:rFonts w:ascii="Bookman Old Style" w:eastAsia="Calibri" w:hAnsi="Bookman Old Style"/>
          <w:sz w:val="22"/>
          <w:lang w:eastAsia="it-IT"/>
        </w:rPr>
        <w:t>che dovessero rendersi necessarie nelle more di un</w:t>
      </w:r>
      <w:r w:rsidR="009B5319">
        <w:rPr>
          <w:rFonts w:ascii="Bookman Old Style" w:eastAsia="Calibri" w:hAnsi="Bookman Old Style"/>
          <w:sz w:val="22"/>
          <w:lang w:eastAsia="it-IT"/>
        </w:rPr>
        <w:t>a</w:t>
      </w:r>
      <w:r w:rsidR="00777F28" w:rsidRPr="00777F28">
        <w:rPr>
          <w:rFonts w:ascii="Bookman Old Style" w:eastAsia="Calibri" w:hAnsi="Bookman Old Style"/>
          <w:sz w:val="22"/>
          <w:lang w:eastAsia="it-IT"/>
        </w:rPr>
        <w:t xml:space="preserve"> nuov</w:t>
      </w:r>
      <w:r w:rsidR="009B5319">
        <w:rPr>
          <w:rFonts w:ascii="Bookman Old Style" w:eastAsia="Calibri" w:hAnsi="Bookman Old Style"/>
          <w:sz w:val="22"/>
          <w:lang w:eastAsia="it-IT"/>
        </w:rPr>
        <w:t>a assegnazione</w:t>
      </w:r>
      <w:r w:rsidR="00777F28" w:rsidRPr="00777F28">
        <w:rPr>
          <w:rFonts w:ascii="Bookman Old Style" w:eastAsia="Calibri" w:hAnsi="Bookman Old Style"/>
          <w:sz w:val="22"/>
          <w:lang w:eastAsia="it-IT"/>
        </w:rPr>
        <w:t>.</w:t>
      </w:r>
      <w:r w:rsidR="00105E4A">
        <w:rPr>
          <w:rFonts w:ascii="Bookman Old Style" w:eastAsia="Calibri" w:hAnsi="Bookman Old Style"/>
          <w:sz w:val="22"/>
          <w:lang w:eastAsia="it-IT"/>
        </w:rPr>
        <w:t xml:space="preserve"> </w:t>
      </w:r>
    </w:p>
    <w:p w:rsidR="00100B16" w:rsidRDefault="00105E4A" w:rsidP="00B176B5">
      <w:pPr>
        <w:tabs>
          <w:tab w:val="num" w:pos="360"/>
        </w:tabs>
        <w:spacing w:line="360" w:lineRule="auto"/>
        <w:rPr>
          <w:rFonts w:ascii="Bookman Old Style" w:eastAsia="Calibri" w:hAnsi="Bookman Old Style"/>
          <w:sz w:val="22"/>
          <w:lang w:eastAsia="it-IT"/>
        </w:rPr>
      </w:pPr>
      <w:r>
        <w:rPr>
          <w:rFonts w:ascii="Bookman Old Style" w:eastAsia="Calibri" w:hAnsi="Bookman Old Style"/>
          <w:sz w:val="22"/>
          <w:lang w:eastAsia="it-IT"/>
        </w:rPr>
        <w:t xml:space="preserve">In fase di rinnovo l’A.C. si riserva di richiedere quanto meglio specificato </w:t>
      </w:r>
      <w:r w:rsidR="00A24D12">
        <w:rPr>
          <w:rFonts w:ascii="Bookman Old Style" w:eastAsia="Calibri" w:hAnsi="Bookman Old Style"/>
          <w:sz w:val="22"/>
          <w:lang w:eastAsia="it-IT"/>
        </w:rPr>
        <w:t>all’art. 2.2 del Capitolato allegato.</w:t>
      </w:r>
    </w:p>
    <w:p w:rsidR="00153CE0" w:rsidRDefault="00153CE0" w:rsidP="00810B98">
      <w:pPr>
        <w:pStyle w:val="Paragrafoelenco"/>
        <w:numPr>
          <w:ilvl w:val="0"/>
          <w:numId w:val="4"/>
        </w:numPr>
        <w:tabs>
          <w:tab w:val="clear" w:pos="757"/>
          <w:tab w:val="num" w:pos="426"/>
        </w:tabs>
        <w:spacing w:line="360" w:lineRule="auto"/>
        <w:ind w:hanging="757"/>
        <w:rPr>
          <w:rFonts w:ascii="Bookman Old Style" w:hAnsi="Bookman Old Style"/>
          <w:b/>
          <w:sz w:val="22"/>
        </w:rPr>
      </w:pPr>
      <w:r w:rsidRPr="00153CE0">
        <w:rPr>
          <w:rFonts w:ascii="Bookman Old Style" w:hAnsi="Bookman Old Style"/>
          <w:b/>
          <w:sz w:val="22"/>
        </w:rPr>
        <w:t>IMPORTO A BASE D’ASTA</w:t>
      </w:r>
    </w:p>
    <w:p w:rsidR="00153CE0" w:rsidRDefault="00153CE0" w:rsidP="00153CE0">
      <w:pPr>
        <w:pStyle w:val="Paragrafoelenco"/>
        <w:spacing w:line="360" w:lineRule="auto"/>
        <w:ind w:left="0"/>
        <w:rPr>
          <w:rFonts w:ascii="Bookman Old Style" w:hAnsi="Bookman Old Style"/>
          <w:sz w:val="22"/>
        </w:rPr>
      </w:pPr>
      <w:r w:rsidRPr="00153CE0">
        <w:rPr>
          <w:rFonts w:ascii="Bookman Old Style" w:hAnsi="Bookman Old Style"/>
          <w:sz w:val="22"/>
        </w:rPr>
        <w:t>Gli importi a base d’asta per ciascun macrolotto, su cui formulare le offerte al rialzo di cui al precedente punto 3, sono i seguenti:</w:t>
      </w:r>
    </w:p>
    <w:p w:rsidR="00B73DC4" w:rsidRPr="00153CE0" w:rsidRDefault="00B73DC4" w:rsidP="00153CE0">
      <w:pPr>
        <w:pStyle w:val="Paragrafoelenco"/>
        <w:spacing w:line="360" w:lineRule="auto"/>
        <w:ind w:left="0"/>
        <w:rPr>
          <w:rFonts w:ascii="Bookman Old Style" w:hAnsi="Bookman Old Style"/>
          <w:sz w:val="22"/>
        </w:rPr>
      </w:pPr>
    </w:p>
    <w:tbl>
      <w:tblPr>
        <w:tblW w:w="4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5"/>
        <w:gridCol w:w="769"/>
        <w:gridCol w:w="1042"/>
        <w:gridCol w:w="277"/>
        <w:gridCol w:w="1658"/>
      </w:tblGrid>
      <w:tr w:rsidR="00B73DC4" w:rsidRPr="00367005" w:rsidTr="00367005">
        <w:trPr>
          <w:trHeight w:val="227"/>
          <w:jc w:val="center"/>
        </w:trPr>
        <w:tc>
          <w:tcPr>
            <w:tcW w:w="795" w:type="dxa"/>
            <w:vMerge w:val="restart"/>
            <w:shd w:val="clear" w:color="auto" w:fill="auto"/>
            <w:vAlign w:val="center"/>
            <w:hideMark/>
          </w:tcPr>
          <w:p w:rsidR="00B73DC4" w:rsidRPr="00367005" w:rsidRDefault="00B73DC4" w:rsidP="0004075A">
            <w:pPr>
              <w:spacing w:line="240" w:lineRule="auto"/>
              <w:jc w:val="center"/>
              <w:rPr>
                <w:rFonts w:ascii="Calibri" w:hAnsi="Calibri"/>
                <w:b/>
                <w:bCs/>
                <w:sz w:val="18"/>
                <w:szCs w:val="18"/>
                <w:lang w:eastAsia="it-IT"/>
              </w:rPr>
            </w:pPr>
            <w:r w:rsidRPr="00367005">
              <w:rPr>
                <w:rFonts w:ascii="Calibri" w:hAnsi="Calibri"/>
                <w:b/>
                <w:bCs/>
                <w:sz w:val="18"/>
                <w:szCs w:val="18"/>
                <w:lang w:eastAsia="it-IT"/>
              </w:rPr>
              <w:t>MACRO LOTTO</w:t>
            </w:r>
          </w:p>
        </w:tc>
        <w:tc>
          <w:tcPr>
            <w:tcW w:w="769" w:type="dxa"/>
            <w:vMerge w:val="restart"/>
            <w:shd w:val="clear" w:color="auto" w:fill="auto"/>
            <w:hideMark/>
          </w:tcPr>
          <w:p w:rsidR="00B73DC4" w:rsidRPr="00367005" w:rsidRDefault="00B92965" w:rsidP="00B92965">
            <w:pPr>
              <w:spacing w:line="240" w:lineRule="auto"/>
              <w:jc w:val="center"/>
              <w:rPr>
                <w:rFonts w:ascii="Calibri" w:hAnsi="Calibri"/>
                <w:b/>
                <w:bCs/>
                <w:sz w:val="18"/>
                <w:szCs w:val="18"/>
                <w:lang w:eastAsia="it-IT"/>
              </w:rPr>
            </w:pPr>
            <w:r w:rsidRPr="00367005">
              <w:rPr>
                <w:rFonts w:ascii="Calibri" w:hAnsi="Calibri"/>
                <w:b/>
                <w:bCs/>
                <w:sz w:val="18"/>
                <w:szCs w:val="18"/>
                <w:lang w:eastAsia="it-IT"/>
              </w:rPr>
              <w:t>Numero</w:t>
            </w:r>
            <w:r w:rsidR="00B73DC4" w:rsidRPr="00367005">
              <w:rPr>
                <w:rFonts w:ascii="Calibri" w:hAnsi="Calibri"/>
                <w:b/>
                <w:bCs/>
                <w:sz w:val="18"/>
                <w:szCs w:val="18"/>
                <w:lang w:eastAsia="it-IT"/>
              </w:rPr>
              <w:t xml:space="preserve"> totale</w:t>
            </w:r>
            <w:r w:rsidRPr="00367005">
              <w:rPr>
                <w:rFonts w:ascii="Calibri" w:hAnsi="Calibri"/>
                <w:b/>
                <w:bCs/>
                <w:sz w:val="18"/>
                <w:szCs w:val="18"/>
                <w:lang w:eastAsia="it-IT"/>
              </w:rPr>
              <w:t xml:space="preserve"> Impianti</w:t>
            </w:r>
          </w:p>
        </w:tc>
        <w:tc>
          <w:tcPr>
            <w:tcW w:w="1042" w:type="dxa"/>
            <w:vMerge w:val="restart"/>
            <w:shd w:val="clear" w:color="auto" w:fill="auto"/>
            <w:hideMark/>
          </w:tcPr>
          <w:p w:rsidR="00B73DC4" w:rsidRPr="00367005" w:rsidRDefault="00B92965" w:rsidP="00B92965">
            <w:pPr>
              <w:spacing w:line="240" w:lineRule="auto"/>
              <w:jc w:val="center"/>
              <w:rPr>
                <w:rFonts w:ascii="Calibri" w:hAnsi="Calibri"/>
                <w:b/>
                <w:bCs/>
                <w:sz w:val="18"/>
                <w:szCs w:val="18"/>
                <w:lang w:eastAsia="it-IT"/>
              </w:rPr>
            </w:pPr>
            <w:r w:rsidRPr="00367005">
              <w:rPr>
                <w:rFonts w:ascii="Calibri" w:hAnsi="Calibri"/>
                <w:b/>
                <w:bCs/>
                <w:sz w:val="18"/>
                <w:szCs w:val="18"/>
                <w:lang w:eastAsia="it-IT"/>
              </w:rPr>
              <w:t>Superficie</w:t>
            </w:r>
            <w:r w:rsidR="00B73DC4" w:rsidRPr="00367005">
              <w:rPr>
                <w:rFonts w:ascii="Calibri" w:hAnsi="Calibri"/>
                <w:b/>
                <w:bCs/>
                <w:sz w:val="18"/>
                <w:szCs w:val="18"/>
                <w:lang w:eastAsia="it-IT"/>
              </w:rPr>
              <w:t xml:space="preserve"> totale impianti </w:t>
            </w:r>
          </w:p>
        </w:tc>
        <w:tc>
          <w:tcPr>
            <w:tcW w:w="277" w:type="dxa"/>
            <w:vMerge w:val="restart"/>
            <w:shd w:val="clear" w:color="auto" w:fill="auto"/>
            <w:hideMark/>
          </w:tcPr>
          <w:p w:rsidR="00B73DC4" w:rsidRPr="00367005" w:rsidRDefault="00B73DC4" w:rsidP="0004075A">
            <w:pPr>
              <w:spacing w:line="240" w:lineRule="auto"/>
              <w:jc w:val="center"/>
              <w:rPr>
                <w:rFonts w:ascii="Calibri" w:hAnsi="Calibri"/>
                <w:b/>
                <w:bCs/>
                <w:sz w:val="18"/>
                <w:szCs w:val="18"/>
                <w:lang w:eastAsia="it-IT"/>
              </w:rPr>
            </w:pPr>
          </w:p>
        </w:tc>
        <w:tc>
          <w:tcPr>
            <w:tcW w:w="1658" w:type="dxa"/>
            <w:vMerge w:val="restart"/>
            <w:shd w:val="clear" w:color="auto" w:fill="auto"/>
            <w:hideMark/>
          </w:tcPr>
          <w:p w:rsidR="00B73DC4" w:rsidRPr="00367005" w:rsidRDefault="00B73DC4" w:rsidP="00B92965">
            <w:pPr>
              <w:spacing w:line="240" w:lineRule="auto"/>
              <w:jc w:val="center"/>
              <w:rPr>
                <w:rFonts w:ascii="Calibri" w:hAnsi="Calibri"/>
                <w:b/>
                <w:bCs/>
                <w:sz w:val="18"/>
                <w:szCs w:val="18"/>
                <w:lang w:eastAsia="it-IT"/>
              </w:rPr>
            </w:pPr>
            <w:r w:rsidRPr="00367005">
              <w:rPr>
                <w:rFonts w:ascii="Calibri" w:hAnsi="Calibri"/>
                <w:b/>
                <w:bCs/>
                <w:sz w:val="18"/>
                <w:szCs w:val="18"/>
                <w:lang w:eastAsia="it-IT"/>
              </w:rPr>
              <w:t xml:space="preserve">Importo canone annuo di base </w:t>
            </w:r>
          </w:p>
        </w:tc>
      </w:tr>
      <w:tr w:rsidR="00B73DC4" w:rsidRPr="00367005" w:rsidTr="00367005">
        <w:trPr>
          <w:trHeight w:val="227"/>
          <w:jc w:val="center"/>
        </w:trPr>
        <w:tc>
          <w:tcPr>
            <w:tcW w:w="795"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c>
          <w:tcPr>
            <w:tcW w:w="769"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c>
          <w:tcPr>
            <w:tcW w:w="1042"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c>
          <w:tcPr>
            <w:tcW w:w="277"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c>
          <w:tcPr>
            <w:tcW w:w="1658"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r>
      <w:tr w:rsidR="00B73DC4" w:rsidRPr="00367005" w:rsidTr="00367005">
        <w:trPr>
          <w:trHeight w:val="227"/>
          <w:jc w:val="center"/>
        </w:trPr>
        <w:tc>
          <w:tcPr>
            <w:tcW w:w="795" w:type="dxa"/>
            <w:shd w:val="clear" w:color="auto" w:fill="auto"/>
            <w:noWrap/>
            <w:vAlign w:val="center"/>
            <w:hideMark/>
          </w:tcPr>
          <w:p w:rsidR="00B73DC4" w:rsidRPr="00367005" w:rsidRDefault="00B73DC4" w:rsidP="0004075A">
            <w:pPr>
              <w:spacing w:line="240" w:lineRule="auto"/>
              <w:jc w:val="center"/>
              <w:rPr>
                <w:rFonts w:ascii="Calibri" w:hAnsi="Calibri"/>
                <w:b/>
                <w:bCs/>
                <w:sz w:val="18"/>
                <w:szCs w:val="18"/>
                <w:lang w:eastAsia="it-IT"/>
              </w:rPr>
            </w:pPr>
            <w:r w:rsidRPr="00367005">
              <w:rPr>
                <w:rFonts w:ascii="Calibri" w:hAnsi="Calibri"/>
                <w:b/>
                <w:bCs/>
                <w:sz w:val="18"/>
                <w:szCs w:val="18"/>
                <w:lang w:eastAsia="it-IT"/>
              </w:rPr>
              <w:t>n.</w:t>
            </w:r>
          </w:p>
        </w:tc>
        <w:tc>
          <w:tcPr>
            <w:tcW w:w="769" w:type="dxa"/>
            <w:shd w:val="clear" w:color="auto" w:fill="auto"/>
            <w:noWrap/>
            <w:vAlign w:val="center"/>
            <w:hideMark/>
          </w:tcPr>
          <w:p w:rsidR="00B73DC4" w:rsidRPr="00367005" w:rsidRDefault="00B73DC4" w:rsidP="0004075A">
            <w:pPr>
              <w:spacing w:line="240" w:lineRule="auto"/>
              <w:jc w:val="center"/>
              <w:rPr>
                <w:rFonts w:ascii="Calibri" w:hAnsi="Calibri"/>
                <w:b/>
                <w:bCs/>
                <w:sz w:val="18"/>
                <w:szCs w:val="18"/>
                <w:lang w:eastAsia="it-IT"/>
              </w:rPr>
            </w:pPr>
            <w:r w:rsidRPr="00367005">
              <w:rPr>
                <w:rFonts w:ascii="Calibri" w:hAnsi="Calibri"/>
                <w:b/>
                <w:bCs/>
                <w:sz w:val="18"/>
                <w:szCs w:val="18"/>
                <w:lang w:eastAsia="it-IT"/>
              </w:rPr>
              <w:t>n.</w:t>
            </w:r>
          </w:p>
        </w:tc>
        <w:tc>
          <w:tcPr>
            <w:tcW w:w="1042" w:type="dxa"/>
            <w:shd w:val="clear" w:color="auto" w:fill="auto"/>
            <w:vAlign w:val="center"/>
            <w:hideMark/>
          </w:tcPr>
          <w:p w:rsidR="00B73DC4" w:rsidRPr="00367005" w:rsidRDefault="00B73DC4" w:rsidP="0004075A">
            <w:pPr>
              <w:spacing w:line="240" w:lineRule="auto"/>
              <w:jc w:val="center"/>
              <w:rPr>
                <w:rFonts w:ascii="Calibri" w:hAnsi="Calibri"/>
                <w:b/>
                <w:bCs/>
                <w:sz w:val="18"/>
                <w:szCs w:val="18"/>
                <w:lang w:eastAsia="it-IT"/>
              </w:rPr>
            </w:pPr>
            <w:proofErr w:type="gramStart"/>
            <w:r w:rsidRPr="00367005">
              <w:rPr>
                <w:rFonts w:ascii="Calibri" w:hAnsi="Calibri"/>
                <w:b/>
                <w:bCs/>
                <w:sz w:val="18"/>
                <w:szCs w:val="18"/>
                <w:lang w:eastAsia="it-IT"/>
              </w:rPr>
              <w:t>mq</w:t>
            </w:r>
            <w:proofErr w:type="gramEnd"/>
          </w:p>
        </w:tc>
        <w:tc>
          <w:tcPr>
            <w:tcW w:w="277"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c>
          <w:tcPr>
            <w:tcW w:w="1658" w:type="dxa"/>
            <w:vMerge/>
            <w:vAlign w:val="center"/>
            <w:hideMark/>
          </w:tcPr>
          <w:p w:rsidR="00B73DC4" w:rsidRPr="00367005" w:rsidRDefault="00B73DC4" w:rsidP="0004075A">
            <w:pPr>
              <w:spacing w:line="240" w:lineRule="auto"/>
              <w:jc w:val="left"/>
              <w:rPr>
                <w:rFonts w:ascii="Calibri" w:hAnsi="Calibri"/>
                <w:b/>
                <w:bCs/>
                <w:sz w:val="18"/>
                <w:szCs w:val="18"/>
                <w:lang w:eastAsia="it-IT"/>
              </w:rPr>
            </w:pP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w:t>
            </w:r>
          </w:p>
        </w:tc>
        <w:tc>
          <w:tcPr>
            <w:tcW w:w="769" w:type="dxa"/>
            <w:shd w:val="clear" w:color="auto" w:fill="auto"/>
            <w:noWrap/>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429</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2362,00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€ 392.590,76</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2</w:t>
            </w:r>
          </w:p>
        </w:tc>
        <w:tc>
          <w:tcPr>
            <w:tcW w:w="769" w:type="dxa"/>
            <w:shd w:val="clear" w:color="auto" w:fill="auto"/>
            <w:noWrap/>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325</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1885,20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€ 313.421,20</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3</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296</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1603,60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€ 266.431,98</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4</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433</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2368,80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€ 393.597,15</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5</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508</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3167,20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€ 526.863,52</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6</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311</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1821,60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€ 302.919,97</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Cs/>
                <w:sz w:val="18"/>
                <w:szCs w:val="18"/>
                <w:lang w:eastAsia="it-IT"/>
              </w:rPr>
            </w:pPr>
            <w:r w:rsidRPr="00367005">
              <w:rPr>
                <w:rFonts w:ascii="Times New Roman" w:hAnsi="Times New Roman"/>
                <w:bCs/>
                <w:sz w:val="18"/>
                <w:szCs w:val="18"/>
                <w:lang w:eastAsia="it-IT"/>
              </w:rPr>
              <w:t>7</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619</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3750,80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€ 623.876,97</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8</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330</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1948,00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€ 323.822,65</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lastRenderedPageBreak/>
              <w:t>9</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364</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2196,40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€ 365.304,37</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10</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369</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2138,80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€ 355.608,62</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11</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355</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2046,80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€ 340.229,98</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12</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373</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2183,60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€ 363.115,00</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13</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510</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3088,40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€ 513.527,34</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14</w:t>
            </w:r>
          </w:p>
        </w:tc>
        <w:tc>
          <w:tcPr>
            <w:tcW w:w="769" w:type="dxa"/>
            <w:shd w:val="clear" w:color="auto" w:fill="auto"/>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364</w:t>
            </w:r>
          </w:p>
        </w:tc>
        <w:tc>
          <w:tcPr>
            <w:tcW w:w="1042" w:type="dxa"/>
            <w:shd w:val="clear" w:color="auto" w:fill="auto"/>
            <w:vAlign w:val="center"/>
            <w:hideMark/>
          </w:tcPr>
          <w:p w:rsidR="00B73DC4" w:rsidRPr="00367005" w:rsidRDefault="00B73DC4" w:rsidP="0004075A">
            <w:pPr>
              <w:spacing w:line="240" w:lineRule="auto"/>
              <w:jc w:val="right"/>
              <w:rPr>
                <w:rFonts w:ascii="Times New Roman" w:hAnsi="Times New Roman"/>
                <w:color w:val="0070C0"/>
                <w:sz w:val="18"/>
                <w:szCs w:val="18"/>
                <w:lang w:eastAsia="it-IT"/>
              </w:rPr>
            </w:pPr>
            <w:r w:rsidRPr="00367005">
              <w:rPr>
                <w:rFonts w:ascii="Times New Roman" w:hAnsi="Times New Roman"/>
                <w:color w:val="0070C0"/>
                <w:sz w:val="18"/>
                <w:szCs w:val="18"/>
                <w:lang w:eastAsia="it-IT"/>
              </w:rPr>
              <w:t>2153,60</w:t>
            </w:r>
          </w:p>
        </w:tc>
        <w:tc>
          <w:tcPr>
            <w:tcW w:w="277" w:type="dxa"/>
            <w:vMerge/>
            <w:vAlign w:val="center"/>
            <w:hideMark/>
          </w:tcPr>
          <w:p w:rsidR="00B73DC4" w:rsidRPr="00367005" w:rsidRDefault="00B73DC4" w:rsidP="0004075A">
            <w:pPr>
              <w:spacing w:line="240" w:lineRule="auto"/>
              <w:jc w:val="left"/>
              <w:rPr>
                <w:rFonts w:ascii="Times New Roman" w:hAnsi="Times New Roman"/>
                <w:b/>
                <w:bCs/>
                <w:sz w:val="18"/>
                <w:szCs w:val="18"/>
                <w:lang w:eastAsia="it-IT"/>
              </w:rPr>
            </w:pPr>
          </w:p>
        </w:tc>
        <w:tc>
          <w:tcPr>
            <w:tcW w:w="1658"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€ 358.907,00</w:t>
            </w: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p>
        </w:tc>
        <w:tc>
          <w:tcPr>
            <w:tcW w:w="769" w:type="dxa"/>
            <w:shd w:val="clear" w:color="auto" w:fill="auto"/>
            <w:noWrap/>
            <w:vAlign w:val="center"/>
            <w:hideMark/>
          </w:tcPr>
          <w:p w:rsidR="00B73DC4" w:rsidRPr="00367005" w:rsidRDefault="00B73DC4" w:rsidP="0004075A">
            <w:pPr>
              <w:spacing w:line="240" w:lineRule="auto"/>
              <w:jc w:val="left"/>
              <w:rPr>
                <w:rFonts w:ascii="Times New Roman" w:hAnsi="Times New Roman"/>
                <w:sz w:val="18"/>
                <w:szCs w:val="18"/>
                <w:lang w:eastAsia="it-IT"/>
              </w:rPr>
            </w:pPr>
          </w:p>
        </w:tc>
        <w:tc>
          <w:tcPr>
            <w:tcW w:w="1042" w:type="dxa"/>
            <w:shd w:val="clear" w:color="auto" w:fill="auto"/>
            <w:noWrap/>
            <w:vAlign w:val="center"/>
            <w:hideMark/>
          </w:tcPr>
          <w:p w:rsidR="00B73DC4" w:rsidRPr="00367005" w:rsidRDefault="00B73DC4" w:rsidP="0004075A">
            <w:pPr>
              <w:spacing w:line="240" w:lineRule="auto"/>
              <w:jc w:val="center"/>
              <w:rPr>
                <w:rFonts w:ascii="Times New Roman" w:hAnsi="Times New Roman"/>
                <w:sz w:val="18"/>
                <w:szCs w:val="18"/>
                <w:lang w:eastAsia="it-IT"/>
              </w:rPr>
            </w:pPr>
          </w:p>
        </w:tc>
        <w:tc>
          <w:tcPr>
            <w:tcW w:w="277" w:type="dxa"/>
            <w:shd w:val="clear" w:color="auto" w:fill="auto"/>
            <w:noWrap/>
            <w:vAlign w:val="center"/>
            <w:hideMark/>
          </w:tcPr>
          <w:p w:rsidR="00B73DC4" w:rsidRPr="00367005" w:rsidRDefault="00B73DC4" w:rsidP="0004075A">
            <w:pPr>
              <w:spacing w:line="240" w:lineRule="auto"/>
              <w:jc w:val="right"/>
              <w:rPr>
                <w:rFonts w:ascii="Times New Roman" w:hAnsi="Times New Roman"/>
                <w:sz w:val="18"/>
                <w:szCs w:val="18"/>
                <w:lang w:eastAsia="it-IT"/>
              </w:rPr>
            </w:pPr>
          </w:p>
        </w:tc>
        <w:tc>
          <w:tcPr>
            <w:tcW w:w="1658" w:type="dxa"/>
            <w:shd w:val="clear" w:color="auto" w:fill="auto"/>
            <w:noWrap/>
            <w:vAlign w:val="center"/>
            <w:hideMark/>
          </w:tcPr>
          <w:p w:rsidR="00B73DC4" w:rsidRPr="00367005" w:rsidRDefault="00B73DC4" w:rsidP="0004075A">
            <w:pPr>
              <w:spacing w:line="240" w:lineRule="auto"/>
              <w:jc w:val="right"/>
              <w:rPr>
                <w:rFonts w:ascii="Times New Roman" w:hAnsi="Times New Roman"/>
                <w:sz w:val="18"/>
                <w:szCs w:val="18"/>
                <w:lang w:eastAsia="it-IT"/>
              </w:rPr>
            </w:pPr>
          </w:p>
        </w:tc>
      </w:tr>
      <w:tr w:rsidR="00B73DC4" w:rsidRPr="00367005" w:rsidTr="00367005">
        <w:trPr>
          <w:trHeight w:val="227"/>
          <w:jc w:val="center"/>
        </w:trPr>
        <w:tc>
          <w:tcPr>
            <w:tcW w:w="795" w:type="dxa"/>
            <w:shd w:val="clear" w:color="auto" w:fill="auto"/>
            <w:vAlign w:val="center"/>
            <w:hideMark/>
          </w:tcPr>
          <w:p w:rsidR="00B73DC4" w:rsidRPr="00367005" w:rsidRDefault="00B73DC4" w:rsidP="0004075A">
            <w:pPr>
              <w:spacing w:line="240" w:lineRule="auto"/>
              <w:jc w:val="left"/>
              <w:rPr>
                <w:rFonts w:ascii="Times New Roman" w:hAnsi="Times New Roman"/>
                <w:b/>
                <w:bCs/>
                <w:sz w:val="18"/>
                <w:szCs w:val="18"/>
                <w:lang w:eastAsia="it-IT"/>
              </w:rPr>
            </w:pPr>
            <w:r w:rsidRPr="00367005">
              <w:rPr>
                <w:rFonts w:ascii="Times New Roman" w:hAnsi="Times New Roman"/>
                <w:b/>
                <w:bCs/>
                <w:sz w:val="18"/>
                <w:szCs w:val="18"/>
                <w:lang w:eastAsia="it-IT"/>
              </w:rPr>
              <w:t>Totale</w:t>
            </w:r>
          </w:p>
        </w:tc>
        <w:tc>
          <w:tcPr>
            <w:tcW w:w="769" w:type="dxa"/>
            <w:shd w:val="clear" w:color="auto" w:fill="auto"/>
            <w:noWrap/>
            <w:vAlign w:val="center"/>
            <w:hideMark/>
          </w:tcPr>
          <w:p w:rsidR="00B73DC4" w:rsidRPr="00367005" w:rsidRDefault="00B73DC4" w:rsidP="0004075A">
            <w:pPr>
              <w:spacing w:line="240" w:lineRule="auto"/>
              <w:jc w:val="center"/>
              <w:rPr>
                <w:rFonts w:ascii="Times New Roman" w:hAnsi="Times New Roman"/>
                <w:sz w:val="18"/>
                <w:szCs w:val="18"/>
                <w:lang w:eastAsia="it-IT"/>
              </w:rPr>
            </w:pPr>
            <w:r w:rsidRPr="00367005">
              <w:rPr>
                <w:rFonts w:ascii="Times New Roman" w:hAnsi="Times New Roman"/>
                <w:sz w:val="18"/>
                <w:szCs w:val="18"/>
                <w:lang w:eastAsia="it-IT"/>
              </w:rPr>
              <w:t>5586</w:t>
            </w:r>
          </w:p>
        </w:tc>
        <w:tc>
          <w:tcPr>
            <w:tcW w:w="1042" w:type="dxa"/>
            <w:shd w:val="clear" w:color="auto" w:fill="auto"/>
            <w:noWrap/>
            <w:vAlign w:val="center"/>
            <w:hideMark/>
          </w:tcPr>
          <w:p w:rsidR="00B73DC4" w:rsidRPr="00367005" w:rsidRDefault="00B73DC4" w:rsidP="0004075A">
            <w:pPr>
              <w:spacing w:line="240" w:lineRule="auto"/>
              <w:jc w:val="right"/>
              <w:rPr>
                <w:rFonts w:ascii="Times New Roman" w:hAnsi="Times New Roman"/>
                <w:color w:val="00B0F0"/>
                <w:sz w:val="18"/>
                <w:szCs w:val="18"/>
                <w:lang w:eastAsia="it-IT"/>
              </w:rPr>
            </w:pPr>
            <w:r w:rsidRPr="00367005">
              <w:rPr>
                <w:rFonts w:ascii="Times New Roman" w:hAnsi="Times New Roman"/>
                <w:color w:val="00B0F0"/>
                <w:sz w:val="18"/>
                <w:szCs w:val="18"/>
                <w:lang w:eastAsia="it-IT"/>
              </w:rPr>
              <w:t>32714,80</w:t>
            </w:r>
          </w:p>
        </w:tc>
        <w:tc>
          <w:tcPr>
            <w:tcW w:w="277" w:type="dxa"/>
            <w:shd w:val="clear" w:color="auto" w:fill="auto"/>
            <w:noWrap/>
            <w:vAlign w:val="center"/>
            <w:hideMark/>
          </w:tcPr>
          <w:p w:rsidR="00B73DC4" w:rsidRPr="00367005" w:rsidRDefault="00B73DC4" w:rsidP="0004075A">
            <w:pPr>
              <w:spacing w:line="240" w:lineRule="auto"/>
              <w:jc w:val="right"/>
              <w:rPr>
                <w:rFonts w:ascii="Times New Roman" w:hAnsi="Times New Roman"/>
                <w:sz w:val="18"/>
                <w:szCs w:val="18"/>
                <w:lang w:eastAsia="it-IT"/>
              </w:rPr>
            </w:pPr>
          </w:p>
        </w:tc>
        <w:tc>
          <w:tcPr>
            <w:tcW w:w="1658" w:type="dxa"/>
            <w:shd w:val="clear" w:color="auto" w:fill="auto"/>
            <w:noWrap/>
            <w:vAlign w:val="center"/>
            <w:hideMark/>
          </w:tcPr>
          <w:p w:rsidR="00B73DC4" w:rsidRPr="00367005" w:rsidRDefault="00B73DC4" w:rsidP="0004075A">
            <w:pPr>
              <w:spacing w:line="240" w:lineRule="auto"/>
              <w:jc w:val="center"/>
              <w:rPr>
                <w:rFonts w:ascii="Times New Roman" w:hAnsi="Times New Roman"/>
                <w:b/>
                <w:bCs/>
                <w:sz w:val="18"/>
                <w:szCs w:val="18"/>
                <w:lang w:eastAsia="it-IT"/>
              </w:rPr>
            </w:pPr>
            <w:r w:rsidRPr="00367005">
              <w:rPr>
                <w:rFonts w:ascii="Times New Roman" w:hAnsi="Times New Roman"/>
                <w:b/>
                <w:bCs/>
                <w:sz w:val="18"/>
                <w:szCs w:val="18"/>
                <w:lang w:eastAsia="it-IT"/>
              </w:rPr>
              <w:t>€ 5.440.216,51</w:t>
            </w:r>
          </w:p>
        </w:tc>
      </w:tr>
    </w:tbl>
    <w:p w:rsidR="0098751E" w:rsidRPr="00153CE0" w:rsidRDefault="0098751E" w:rsidP="00153CE0">
      <w:pPr>
        <w:pStyle w:val="Paragrafoelenco"/>
        <w:tabs>
          <w:tab w:val="num" w:pos="360"/>
        </w:tabs>
        <w:spacing w:line="360" w:lineRule="auto"/>
        <w:ind w:left="757"/>
        <w:rPr>
          <w:rFonts w:ascii="Bookman Old Style" w:hAnsi="Bookman Old Style"/>
          <w:b/>
          <w:sz w:val="22"/>
        </w:rPr>
      </w:pPr>
    </w:p>
    <w:p w:rsidR="0098751E" w:rsidRDefault="0098751E" w:rsidP="0098751E">
      <w:pPr>
        <w:tabs>
          <w:tab w:val="num" w:pos="851"/>
        </w:tabs>
        <w:spacing w:line="360" w:lineRule="auto"/>
        <w:ind w:left="709"/>
        <w:rPr>
          <w:rFonts w:ascii="Times New Roman" w:hAnsi="Times New Roman"/>
          <w:b/>
          <w:sz w:val="22"/>
        </w:rPr>
      </w:pPr>
    </w:p>
    <w:p w:rsidR="00EA75B1" w:rsidRPr="00431C72" w:rsidRDefault="00EA75B1" w:rsidP="00810B98">
      <w:pPr>
        <w:numPr>
          <w:ilvl w:val="0"/>
          <w:numId w:val="4"/>
        </w:numPr>
        <w:tabs>
          <w:tab w:val="clear" w:pos="757"/>
          <w:tab w:val="num" w:pos="426"/>
          <w:tab w:val="num" w:pos="851"/>
        </w:tabs>
        <w:spacing w:line="360" w:lineRule="auto"/>
        <w:ind w:left="709" w:hanging="709"/>
        <w:rPr>
          <w:rFonts w:ascii="Times New Roman" w:hAnsi="Times New Roman"/>
          <w:b/>
          <w:sz w:val="22"/>
        </w:rPr>
      </w:pPr>
      <w:r w:rsidRPr="00D0146D">
        <w:rPr>
          <w:rFonts w:ascii="Times New Roman" w:hAnsi="Times New Roman"/>
          <w:b/>
          <w:sz w:val="22"/>
        </w:rPr>
        <w:t>ELABORATI E DOCUMENTI DI GARA, SCAMBIO D’INFORMAZIONI</w:t>
      </w:r>
    </w:p>
    <w:p w:rsidR="00EA75B1" w:rsidRDefault="0062212F" w:rsidP="00EA75B1">
      <w:pPr>
        <w:tabs>
          <w:tab w:val="left" w:pos="2410"/>
        </w:tabs>
        <w:spacing w:line="360" w:lineRule="auto"/>
        <w:rPr>
          <w:rFonts w:ascii="Times New Roman" w:hAnsi="Times New Roman"/>
          <w:sz w:val="22"/>
        </w:rPr>
      </w:pPr>
      <w:r>
        <w:rPr>
          <w:rFonts w:ascii="Times New Roman" w:hAnsi="Times New Roman"/>
          <w:sz w:val="22"/>
        </w:rPr>
        <w:t xml:space="preserve">Sono </w:t>
      </w:r>
      <w:r w:rsidR="00EA75B1" w:rsidRPr="00D0146D">
        <w:rPr>
          <w:rFonts w:ascii="Times New Roman" w:hAnsi="Times New Roman"/>
          <w:sz w:val="22"/>
        </w:rPr>
        <w:t>disponibili sul</w:t>
      </w:r>
      <w:r w:rsidR="00EA75B1" w:rsidRPr="00D0146D">
        <w:rPr>
          <w:rFonts w:ascii="Times New Roman" w:hAnsi="Times New Roman"/>
          <w:b/>
          <w:sz w:val="22"/>
        </w:rPr>
        <w:t xml:space="preserve"> </w:t>
      </w:r>
      <w:r w:rsidR="00EA75B1" w:rsidRPr="00D0146D">
        <w:rPr>
          <w:rFonts w:ascii="Times New Roman" w:hAnsi="Times New Roman"/>
          <w:sz w:val="22"/>
        </w:rPr>
        <w:t xml:space="preserve">sito </w:t>
      </w:r>
      <w:r w:rsidR="00B176B5">
        <w:t xml:space="preserve">istituzionale del Comune di Palermo, </w:t>
      </w:r>
      <w:proofErr w:type="gramStart"/>
      <w:r w:rsidR="00B176B5">
        <w:t xml:space="preserve">all’indirizzo  </w:t>
      </w:r>
      <w:hyperlink r:id="rId11" w:tgtFrame="_blank" w:history="1">
        <w:r w:rsidR="00D73B08" w:rsidRPr="00184E6D">
          <w:rPr>
            <w:color w:val="0000FF"/>
          </w:rPr>
          <w:t>https://portaleappalti.comune.palermo.it/PortaleAppalti/it/ppgare_avvisi_lista.wp?_csrf=43HE1BDU6CRS5V05R2OWFIGAULZY7QZP</w:t>
        </w:r>
        <w:proofErr w:type="gramEnd"/>
      </w:hyperlink>
      <w:r w:rsidR="00D73B08" w:rsidRPr="00184E6D">
        <w:t>.</w:t>
      </w:r>
      <w:r w:rsidR="00B176B5" w:rsidRPr="00184E6D">
        <w:t xml:space="preserve"> </w:t>
      </w:r>
      <w:r w:rsidR="00B176B5">
        <w:t xml:space="preserve"> </w:t>
      </w:r>
      <w:proofErr w:type="gramStart"/>
      <w:r w:rsidR="00EA75B1" w:rsidRPr="00D0146D">
        <w:rPr>
          <w:rFonts w:ascii="Times New Roman" w:hAnsi="Times New Roman"/>
          <w:sz w:val="22"/>
        </w:rPr>
        <w:t>il</w:t>
      </w:r>
      <w:proofErr w:type="gramEnd"/>
      <w:r w:rsidR="00EA75B1" w:rsidRPr="00D0146D">
        <w:rPr>
          <w:rFonts w:ascii="Times New Roman" w:hAnsi="Times New Roman"/>
          <w:sz w:val="22"/>
        </w:rPr>
        <w:t xml:space="preserve"> presente bando di gara, il capitolato speciale </w:t>
      </w:r>
      <w:r w:rsidR="002B0FF3">
        <w:rPr>
          <w:rFonts w:ascii="Times New Roman" w:hAnsi="Times New Roman"/>
          <w:sz w:val="22"/>
        </w:rPr>
        <w:t xml:space="preserve">d’oneri, </w:t>
      </w:r>
      <w:r w:rsidR="0098344B">
        <w:rPr>
          <w:rFonts w:ascii="Times New Roman" w:hAnsi="Times New Roman"/>
          <w:sz w:val="22"/>
        </w:rPr>
        <w:t xml:space="preserve">il </w:t>
      </w:r>
      <w:r w:rsidR="00EA75B1" w:rsidRPr="00CC608E">
        <w:rPr>
          <w:rFonts w:ascii="Times New Roman" w:hAnsi="Times New Roman"/>
          <w:sz w:val="22"/>
        </w:rPr>
        <w:t>Codice di Compor</w:t>
      </w:r>
      <w:r w:rsidR="0098344B" w:rsidRPr="00CC608E">
        <w:rPr>
          <w:rFonts w:ascii="Times New Roman" w:hAnsi="Times New Roman"/>
          <w:sz w:val="22"/>
        </w:rPr>
        <w:t>tamento dei Dipendenti Comunali</w:t>
      </w:r>
      <w:r w:rsidR="00EA75B1" w:rsidRPr="00CC608E">
        <w:rPr>
          <w:rFonts w:ascii="Times New Roman" w:hAnsi="Times New Roman"/>
          <w:sz w:val="22"/>
        </w:rPr>
        <w:t xml:space="preserve"> adottato dal Comune di Palermo</w:t>
      </w:r>
      <w:r w:rsidR="00EA75B1" w:rsidRPr="00D0146D">
        <w:rPr>
          <w:rFonts w:ascii="Times New Roman" w:hAnsi="Times New Roman"/>
          <w:sz w:val="22"/>
        </w:rPr>
        <w:t xml:space="preserve">, </w:t>
      </w:r>
      <w:r w:rsidR="0098344B">
        <w:rPr>
          <w:rFonts w:ascii="Times New Roman" w:hAnsi="Times New Roman"/>
          <w:sz w:val="22"/>
        </w:rPr>
        <w:t xml:space="preserve">la </w:t>
      </w:r>
      <w:r w:rsidR="00EA75B1" w:rsidRPr="0098344B">
        <w:rPr>
          <w:rFonts w:ascii="Times New Roman" w:hAnsi="Times New Roman"/>
          <w:sz w:val="22"/>
        </w:rPr>
        <w:t>Dichiarazione “Clausole Contrattuali di cui all’Intesa di Legalità sottoscritta il 28.12.2018 tra il Comune di Palermo e la Prefettura di P</w:t>
      </w:r>
      <w:r w:rsidR="00B176B5">
        <w:rPr>
          <w:rFonts w:ascii="Times New Roman" w:hAnsi="Times New Roman"/>
          <w:sz w:val="22"/>
        </w:rPr>
        <w:t>alermo”, Rep. 23 del 28.12.2018</w:t>
      </w:r>
      <w:r w:rsidR="00EA75B1" w:rsidRPr="0098344B">
        <w:rPr>
          <w:rFonts w:ascii="Times New Roman" w:hAnsi="Times New Roman"/>
          <w:sz w:val="22"/>
        </w:rPr>
        <w:t xml:space="preserve"> </w:t>
      </w:r>
      <w:r w:rsidR="00EA75B1" w:rsidRPr="00D0146D">
        <w:rPr>
          <w:rFonts w:ascii="Times New Roman" w:hAnsi="Times New Roman"/>
          <w:sz w:val="22"/>
        </w:rPr>
        <w:t>nonché il</w:t>
      </w:r>
      <w:r w:rsidR="0098344B">
        <w:rPr>
          <w:rFonts w:ascii="Times New Roman" w:hAnsi="Times New Roman"/>
          <w:sz w:val="22"/>
        </w:rPr>
        <w:t xml:space="preserve"> modello dell’offerta economica</w:t>
      </w:r>
      <w:r w:rsidR="00EA75B1" w:rsidRPr="00D0146D">
        <w:rPr>
          <w:rFonts w:ascii="Times New Roman" w:hAnsi="Times New Roman"/>
          <w:sz w:val="22"/>
        </w:rPr>
        <w:t xml:space="preserve"> e gli elaborati grafici</w:t>
      </w:r>
      <w:r w:rsidR="00D81FFC" w:rsidRPr="00D0146D">
        <w:rPr>
          <w:rFonts w:ascii="Times New Roman" w:hAnsi="Times New Roman"/>
          <w:sz w:val="22"/>
        </w:rPr>
        <w:t>.</w:t>
      </w:r>
    </w:p>
    <w:p w:rsidR="00EA75B1" w:rsidRPr="00D0146D" w:rsidRDefault="00C9665A" w:rsidP="00EA75B1">
      <w:pPr>
        <w:tabs>
          <w:tab w:val="left" w:pos="2410"/>
        </w:tabs>
        <w:spacing w:line="360" w:lineRule="auto"/>
        <w:rPr>
          <w:rFonts w:ascii="Times New Roman" w:hAnsi="Times New Roman"/>
          <w:sz w:val="22"/>
        </w:rPr>
      </w:pPr>
      <w:r w:rsidRPr="00D0146D">
        <w:rPr>
          <w:rFonts w:ascii="Times New Roman" w:hAnsi="Times New Roman"/>
          <w:sz w:val="22"/>
        </w:rPr>
        <w:t>È</w:t>
      </w:r>
      <w:r w:rsidR="00EA75B1" w:rsidRPr="00D0146D">
        <w:rPr>
          <w:rFonts w:ascii="Times New Roman" w:hAnsi="Times New Roman"/>
          <w:sz w:val="22"/>
        </w:rPr>
        <w:t xml:space="preserve"> possibile effettuare eventuali</w:t>
      </w:r>
      <w:r w:rsidR="00EA75B1" w:rsidRPr="00D0146D">
        <w:rPr>
          <w:rFonts w:ascii="Times New Roman" w:hAnsi="Times New Roman"/>
          <w:b/>
          <w:sz w:val="22"/>
        </w:rPr>
        <w:t xml:space="preserve"> richieste di chiarimenti</w:t>
      </w:r>
      <w:r w:rsidR="00EA75B1" w:rsidRPr="00D0146D">
        <w:rPr>
          <w:rFonts w:ascii="Times New Roman" w:hAnsi="Times New Roman"/>
          <w:sz w:val="22"/>
        </w:rPr>
        <w:t xml:space="preserve"> sulla presente procedura mediante la proposizione di quesiti scritti</w:t>
      </w:r>
      <w:r w:rsidR="0098344B">
        <w:rPr>
          <w:rFonts w:ascii="Times New Roman" w:hAnsi="Times New Roman"/>
          <w:sz w:val="22"/>
        </w:rPr>
        <w:t>,</w:t>
      </w:r>
      <w:r w:rsidR="00EA75B1" w:rsidRPr="00D0146D">
        <w:rPr>
          <w:rFonts w:ascii="Times New Roman" w:hAnsi="Times New Roman"/>
          <w:sz w:val="22"/>
        </w:rPr>
        <w:t xml:space="preserve"> </w:t>
      </w:r>
      <w:r w:rsidR="0098344B">
        <w:rPr>
          <w:rFonts w:ascii="Times New Roman" w:hAnsi="Times New Roman"/>
          <w:sz w:val="22"/>
        </w:rPr>
        <w:t xml:space="preserve">esclusivamente </w:t>
      </w:r>
      <w:r w:rsidR="004E5693">
        <w:rPr>
          <w:rFonts w:ascii="Times New Roman" w:hAnsi="Times New Roman"/>
          <w:sz w:val="22"/>
        </w:rPr>
        <w:t>tramite PEC</w:t>
      </w:r>
      <w:r w:rsidR="0098344B">
        <w:rPr>
          <w:rFonts w:ascii="Times New Roman" w:hAnsi="Times New Roman"/>
          <w:sz w:val="22"/>
        </w:rPr>
        <w:t>,</w:t>
      </w:r>
      <w:r w:rsidR="00EA75B1" w:rsidRPr="00D0146D">
        <w:rPr>
          <w:rFonts w:ascii="Times New Roman" w:hAnsi="Times New Roman"/>
          <w:sz w:val="22"/>
        </w:rPr>
        <w:t xml:space="preserve"> </w:t>
      </w:r>
      <w:r w:rsidR="0098344B">
        <w:rPr>
          <w:rFonts w:ascii="Times New Roman" w:hAnsi="Times New Roman"/>
          <w:sz w:val="22"/>
        </w:rPr>
        <w:t>non oltre</w:t>
      </w:r>
      <w:r w:rsidR="00EA75B1" w:rsidRPr="00D0146D">
        <w:rPr>
          <w:rFonts w:ascii="Times New Roman" w:hAnsi="Times New Roman"/>
          <w:sz w:val="22"/>
        </w:rPr>
        <w:t xml:space="preserve"> </w:t>
      </w:r>
      <w:r w:rsidR="002B0FF3">
        <w:rPr>
          <w:rFonts w:ascii="Times New Roman" w:hAnsi="Times New Roman"/>
          <w:sz w:val="22"/>
        </w:rPr>
        <w:t>dieci</w:t>
      </w:r>
      <w:r w:rsidR="00EA75B1" w:rsidRPr="00D0146D">
        <w:rPr>
          <w:rFonts w:ascii="Times New Roman" w:hAnsi="Times New Roman"/>
          <w:sz w:val="22"/>
        </w:rPr>
        <w:t xml:space="preserve"> giorni prima della scadenza del termine fissato per la presentazione delle offerte. Non saranno, pertanto, fornite risposte ai quesiti pervenuti successivamente al termine indicato.</w:t>
      </w:r>
    </w:p>
    <w:p w:rsidR="002B0FF3" w:rsidRDefault="00EA75B1" w:rsidP="00EA75B1">
      <w:pPr>
        <w:tabs>
          <w:tab w:val="left" w:pos="2410"/>
        </w:tabs>
        <w:spacing w:line="360" w:lineRule="auto"/>
        <w:rPr>
          <w:rFonts w:ascii="Times New Roman" w:hAnsi="Times New Roman"/>
          <w:sz w:val="22"/>
        </w:rPr>
      </w:pPr>
      <w:r w:rsidRPr="00D0146D">
        <w:rPr>
          <w:rFonts w:ascii="Times New Roman" w:hAnsi="Times New Roman"/>
          <w:sz w:val="22"/>
        </w:rPr>
        <w:t xml:space="preserve">Le richieste di chiarimenti devono essere formulate esclusivamente in lingua italiana. </w:t>
      </w:r>
    </w:p>
    <w:p w:rsidR="00EA75B1" w:rsidRPr="00D0146D" w:rsidRDefault="00B176B5" w:rsidP="00EA75B1">
      <w:pPr>
        <w:tabs>
          <w:tab w:val="left" w:pos="2410"/>
        </w:tabs>
        <w:spacing w:line="360" w:lineRule="auto"/>
        <w:rPr>
          <w:rFonts w:ascii="Times New Roman" w:hAnsi="Times New Roman"/>
          <w:sz w:val="22"/>
        </w:rPr>
      </w:pPr>
      <w:r>
        <w:rPr>
          <w:rFonts w:ascii="Times New Roman" w:hAnsi="Times New Roman"/>
          <w:sz w:val="22"/>
        </w:rPr>
        <w:t>I</w:t>
      </w:r>
      <w:r w:rsidR="00EA75B1" w:rsidRPr="00D0146D">
        <w:rPr>
          <w:rFonts w:ascii="Times New Roman" w:hAnsi="Times New Roman"/>
          <w:sz w:val="22"/>
        </w:rPr>
        <w:t xml:space="preserve"> concorrenti sono tenuti ad indicare, in sede di offerta, l’indirizzo P</w:t>
      </w:r>
      <w:r w:rsidR="004E5693">
        <w:rPr>
          <w:rFonts w:ascii="Times New Roman" w:hAnsi="Times New Roman"/>
          <w:sz w:val="22"/>
        </w:rPr>
        <w:t>EC</w:t>
      </w:r>
      <w:r w:rsidR="00EA75B1" w:rsidRPr="00D0146D">
        <w:rPr>
          <w:rFonts w:ascii="Times New Roman" w:hAnsi="Times New Roman"/>
          <w:sz w:val="22"/>
        </w:rPr>
        <w:t xml:space="preserve"> o, solo per i concorrenti aventi sede in altri Stati membri, l’indirizzo di posta elettronica da utilizzare ai fini delle c</w:t>
      </w:r>
      <w:r w:rsidR="0098344B">
        <w:rPr>
          <w:rFonts w:ascii="Times New Roman" w:hAnsi="Times New Roman"/>
          <w:sz w:val="22"/>
        </w:rPr>
        <w:t>omunicazioni di cui all’art. 76</w:t>
      </w:r>
      <w:r w:rsidR="00EA75B1" w:rsidRPr="00D0146D">
        <w:rPr>
          <w:rFonts w:ascii="Times New Roman" w:hAnsi="Times New Roman"/>
          <w:sz w:val="22"/>
        </w:rPr>
        <w:t xml:space="preserve"> del Codice.</w:t>
      </w:r>
    </w:p>
    <w:p w:rsidR="00EA75B1" w:rsidRPr="004E5693" w:rsidRDefault="00EA75B1" w:rsidP="00EA75B1">
      <w:pPr>
        <w:tabs>
          <w:tab w:val="left" w:pos="2410"/>
        </w:tabs>
        <w:spacing w:line="360" w:lineRule="auto"/>
        <w:rPr>
          <w:rFonts w:ascii="Times New Roman" w:hAnsi="Times New Roman"/>
          <w:sz w:val="22"/>
        </w:rPr>
      </w:pPr>
      <w:r w:rsidRPr="00D0146D">
        <w:rPr>
          <w:rFonts w:ascii="Times New Roman" w:hAnsi="Times New Roman"/>
          <w:sz w:val="22"/>
        </w:rPr>
        <w:t xml:space="preserve">Tutte le comunicazioni tra stazione appaltante e operatori economici avverranno </w:t>
      </w:r>
      <w:r w:rsidRPr="004E5693">
        <w:rPr>
          <w:rFonts w:ascii="Times New Roman" w:hAnsi="Times New Roman"/>
          <w:sz w:val="22"/>
        </w:rPr>
        <w:t>tramite PEC.</w:t>
      </w:r>
    </w:p>
    <w:p w:rsidR="00EA75B1" w:rsidRPr="00D0146D" w:rsidRDefault="00EA75B1" w:rsidP="00EA75B1">
      <w:pPr>
        <w:tabs>
          <w:tab w:val="left" w:pos="2410"/>
        </w:tabs>
        <w:spacing w:line="360" w:lineRule="auto"/>
        <w:rPr>
          <w:rFonts w:ascii="Times New Roman" w:hAnsi="Times New Roman"/>
          <w:sz w:val="22"/>
        </w:rPr>
      </w:pPr>
      <w:r w:rsidRPr="00D0146D">
        <w:rPr>
          <w:rFonts w:ascii="Times New Roman" w:hAnsi="Times New Roman"/>
          <w:sz w:val="22"/>
        </w:rPr>
        <w:t>Eventuali modifiche dell’indirizzo PEC/posta elettronica o problemi temporanei nell’utilizzo di tali forme di comunicazione, dovranno essere tempestivamente seg</w:t>
      </w:r>
      <w:r w:rsidR="004E5693">
        <w:rPr>
          <w:rFonts w:ascii="Times New Roman" w:hAnsi="Times New Roman"/>
          <w:sz w:val="22"/>
        </w:rPr>
        <w:t>nalate alla stazione appaltante.</w:t>
      </w:r>
    </w:p>
    <w:p w:rsidR="00EA75B1" w:rsidRPr="00D0146D" w:rsidRDefault="00EA75B1" w:rsidP="00EA75B1">
      <w:pPr>
        <w:spacing w:line="360" w:lineRule="auto"/>
        <w:rPr>
          <w:rFonts w:ascii="Times New Roman" w:hAnsi="Times New Roman"/>
          <w:sz w:val="22"/>
        </w:rPr>
      </w:pPr>
      <w:r w:rsidRPr="00D0146D">
        <w:rPr>
          <w:rFonts w:ascii="Times New Roman" w:hAnsi="Times New Roman"/>
          <w:sz w:val="22"/>
        </w:rPr>
        <w:t xml:space="preserve">In caso di raggruppamenti temporanei, </w:t>
      </w:r>
      <w:r w:rsidRPr="00200FA8">
        <w:rPr>
          <w:rFonts w:ascii="Times New Roman" w:hAnsi="Times New Roman"/>
          <w:sz w:val="22"/>
        </w:rPr>
        <w:t>GEIE</w:t>
      </w:r>
      <w:r w:rsidRPr="00D0146D">
        <w:rPr>
          <w:rFonts w:ascii="Times New Roman" w:hAnsi="Times New Roman"/>
          <w:sz w:val="22"/>
        </w:rPr>
        <w:t xml:space="preserve">, aggregazioni di imprese di rete o consorzi ordinari, anche se non ancora costituiti formalmente, la comunicazione/richiesta recapitata al mandatario si intende validamente resa a tutti gli operatori economici raggruppati, aggregati o consorziati. </w:t>
      </w:r>
      <w:r w:rsidRPr="00AA043C">
        <w:rPr>
          <w:rFonts w:ascii="Times New Roman" w:hAnsi="Times New Roman"/>
          <w:sz w:val="22"/>
        </w:rPr>
        <w:t>In caso di avvalimento, la comunicazione recapitata all’offerente si intende validamente resa a tutti gli operatori economici ausiliari.</w:t>
      </w:r>
    </w:p>
    <w:p w:rsidR="00EA75B1" w:rsidRPr="00D0146D" w:rsidRDefault="00EA75B1" w:rsidP="00EA75B1">
      <w:pPr>
        <w:tabs>
          <w:tab w:val="num" w:pos="0"/>
        </w:tabs>
        <w:spacing w:line="360" w:lineRule="auto"/>
        <w:rPr>
          <w:rFonts w:ascii="Times New Roman" w:hAnsi="Times New Roman"/>
          <w:sz w:val="22"/>
        </w:rPr>
      </w:pPr>
      <w:r w:rsidRPr="00D0146D">
        <w:rPr>
          <w:rFonts w:ascii="Times New Roman" w:hAnsi="Times New Roman"/>
          <w:sz w:val="22"/>
        </w:rPr>
        <w:t>In nessun caso la Stazione Appaltante potrà essere considerata responsabile per disguidi nelle comunicazioni dipendenti da erronee indicazioni fornite dal concorrente.</w:t>
      </w:r>
    </w:p>
    <w:p w:rsidR="00BD30F7" w:rsidRDefault="00EA75B1" w:rsidP="004E5693">
      <w:pPr>
        <w:tabs>
          <w:tab w:val="num" w:pos="0"/>
        </w:tabs>
        <w:spacing w:line="360" w:lineRule="auto"/>
        <w:rPr>
          <w:rFonts w:ascii="Times New Roman" w:hAnsi="Times New Roman"/>
          <w:sz w:val="22"/>
        </w:rPr>
      </w:pPr>
      <w:r w:rsidRPr="00D0146D">
        <w:rPr>
          <w:rFonts w:ascii="Times New Roman" w:hAnsi="Times New Roman"/>
          <w:sz w:val="22"/>
        </w:rPr>
        <w:t xml:space="preserve">Tutta la documentazione afferente la partecipazione alla presente gara deve essere redatta in lingua </w:t>
      </w:r>
      <w:r w:rsidR="00F96A5D" w:rsidRPr="00D0146D">
        <w:rPr>
          <w:rFonts w:ascii="Times New Roman" w:hAnsi="Times New Roman"/>
          <w:sz w:val="22"/>
        </w:rPr>
        <w:t>italiana e</w:t>
      </w:r>
      <w:r w:rsidRPr="00D0146D">
        <w:rPr>
          <w:rFonts w:ascii="Times New Roman" w:hAnsi="Times New Roman"/>
          <w:sz w:val="22"/>
        </w:rPr>
        <w:t xml:space="preserve"> se redatta in una </w:t>
      </w:r>
      <w:r w:rsidR="00F96A5D" w:rsidRPr="00D0146D">
        <w:rPr>
          <w:rFonts w:ascii="Times New Roman" w:hAnsi="Times New Roman"/>
          <w:sz w:val="22"/>
        </w:rPr>
        <w:t>lingua diversa</w:t>
      </w:r>
      <w:r w:rsidRPr="00D0146D">
        <w:rPr>
          <w:rFonts w:ascii="Times New Roman" w:hAnsi="Times New Roman"/>
          <w:sz w:val="22"/>
        </w:rPr>
        <w:t xml:space="preserve"> dall’italiano, dovrà essere accompagnata da una traduzione in lingua </w:t>
      </w:r>
      <w:r w:rsidR="00F96A5D" w:rsidRPr="00D0146D">
        <w:rPr>
          <w:rFonts w:ascii="Times New Roman" w:hAnsi="Times New Roman"/>
          <w:sz w:val="22"/>
        </w:rPr>
        <w:t>italiana, conforme</w:t>
      </w:r>
      <w:r w:rsidRPr="00D0146D">
        <w:rPr>
          <w:rFonts w:ascii="Times New Roman" w:hAnsi="Times New Roman"/>
          <w:sz w:val="22"/>
        </w:rPr>
        <w:t xml:space="preserve"> al testo originale e dalla dichiarazione sostitutiva di atto notorio</w:t>
      </w:r>
      <w:r w:rsidR="002A5F7F">
        <w:rPr>
          <w:rFonts w:ascii="Times New Roman" w:hAnsi="Times New Roman"/>
          <w:sz w:val="22"/>
        </w:rPr>
        <w:t>,</w:t>
      </w:r>
      <w:r w:rsidRPr="00D0146D">
        <w:rPr>
          <w:rFonts w:ascii="Times New Roman" w:hAnsi="Times New Roman"/>
          <w:sz w:val="22"/>
        </w:rPr>
        <w:t xml:space="preserve"> resa dal soggetto che ha redatto la traduzione, attestante la fedeltà al testo originale.</w:t>
      </w:r>
    </w:p>
    <w:p w:rsidR="002B0FF3" w:rsidRPr="00D0146D" w:rsidRDefault="002B0FF3" w:rsidP="004E5693">
      <w:pPr>
        <w:tabs>
          <w:tab w:val="num" w:pos="0"/>
        </w:tabs>
        <w:spacing w:line="360" w:lineRule="auto"/>
        <w:rPr>
          <w:rFonts w:ascii="Times New Roman" w:hAnsi="Times New Roman"/>
          <w:sz w:val="22"/>
        </w:rPr>
      </w:pPr>
    </w:p>
    <w:p w:rsidR="00BD30F7" w:rsidRPr="002B0FF3" w:rsidRDefault="00EA75B1" w:rsidP="00343B7C">
      <w:pPr>
        <w:pStyle w:val="Corpodeltesto3"/>
        <w:numPr>
          <w:ilvl w:val="0"/>
          <w:numId w:val="4"/>
        </w:numPr>
        <w:tabs>
          <w:tab w:val="clear" w:pos="0"/>
          <w:tab w:val="clear" w:pos="8496"/>
        </w:tabs>
        <w:suppressAutoHyphens w:val="0"/>
        <w:spacing w:before="0" w:after="0" w:line="360" w:lineRule="auto"/>
        <w:ind w:left="357" w:hanging="357"/>
        <w:rPr>
          <w:b w:val="0"/>
          <w:i w:val="0"/>
          <w:iCs w:val="0"/>
          <w:sz w:val="22"/>
          <w:szCs w:val="22"/>
        </w:rPr>
      </w:pPr>
      <w:r w:rsidRPr="002B0FF3">
        <w:rPr>
          <w:i w:val="0"/>
          <w:iCs w:val="0"/>
          <w:sz w:val="22"/>
          <w:szCs w:val="22"/>
        </w:rPr>
        <w:t xml:space="preserve">LUOGO E </w:t>
      </w:r>
      <w:r w:rsidR="00BD30F7" w:rsidRPr="002B0FF3">
        <w:rPr>
          <w:i w:val="0"/>
          <w:iCs w:val="0"/>
          <w:sz w:val="22"/>
          <w:szCs w:val="22"/>
        </w:rPr>
        <w:t>DATA DI CELEBRAZIONE DELLA GARA</w:t>
      </w:r>
    </w:p>
    <w:p w:rsidR="00EA75B1" w:rsidRPr="00D0146D" w:rsidRDefault="00EA75B1" w:rsidP="00EA75B1">
      <w:pPr>
        <w:spacing w:line="360" w:lineRule="auto"/>
        <w:rPr>
          <w:rFonts w:ascii="Times New Roman" w:hAnsi="Times New Roman"/>
          <w:sz w:val="22"/>
        </w:rPr>
      </w:pPr>
      <w:r w:rsidRPr="00D0146D">
        <w:rPr>
          <w:rFonts w:ascii="Times New Roman" w:hAnsi="Times New Roman"/>
          <w:sz w:val="22"/>
        </w:rPr>
        <w:t xml:space="preserve">La gara sarà celebrata il giorno </w:t>
      </w:r>
      <w:r w:rsidR="00D73B08" w:rsidRPr="00D73B08">
        <w:rPr>
          <w:rFonts w:ascii="Times New Roman" w:hAnsi="Times New Roman"/>
          <w:b/>
          <w:sz w:val="22"/>
        </w:rPr>
        <w:t>20.01.2022</w:t>
      </w:r>
      <w:r w:rsidRPr="00D0146D">
        <w:rPr>
          <w:rFonts w:ascii="Times New Roman" w:hAnsi="Times New Roman"/>
          <w:sz w:val="22"/>
        </w:rPr>
        <w:t xml:space="preserve"> alle ore </w:t>
      </w:r>
      <w:r w:rsidR="00D73B08" w:rsidRPr="00D73B08">
        <w:rPr>
          <w:rFonts w:ascii="Times New Roman" w:hAnsi="Times New Roman"/>
          <w:b/>
          <w:sz w:val="22"/>
        </w:rPr>
        <w:t>09.30</w:t>
      </w:r>
      <w:r w:rsidR="00C364A6" w:rsidRPr="00D0146D">
        <w:rPr>
          <w:rFonts w:ascii="Times New Roman" w:hAnsi="Times New Roman"/>
          <w:color w:val="FF0000"/>
          <w:sz w:val="22"/>
        </w:rPr>
        <w:t xml:space="preserve"> </w:t>
      </w:r>
      <w:r w:rsidR="00C364A6" w:rsidRPr="00C364A6">
        <w:rPr>
          <w:rFonts w:ascii="Times New Roman" w:hAnsi="Times New Roman"/>
          <w:color w:val="000000" w:themeColor="text1"/>
          <w:sz w:val="22"/>
        </w:rPr>
        <w:t>nei</w:t>
      </w:r>
      <w:r w:rsidRPr="00D0146D">
        <w:rPr>
          <w:rFonts w:ascii="Times New Roman" w:hAnsi="Times New Roman"/>
          <w:sz w:val="22"/>
        </w:rPr>
        <w:t xml:space="preserve"> locali del Comune di Palermo</w:t>
      </w:r>
      <w:r w:rsidR="002B0FF3">
        <w:rPr>
          <w:rFonts w:ascii="Times New Roman" w:hAnsi="Times New Roman"/>
          <w:sz w:val="22"/>
        </w:rPr>
        <w:t xml:space="preserve"> </w:t>
      </w:r>
      <w:r w:rsidRPr="00D0146D">
        <w:rPr>
          <w:rFonts w:ascii="Times New Roman" w:hAnsi="Times New Roman"/>
          <w:sz w:val="22"/>
        </w:rPr>
        <w:t xml:space="preserve">all’indirizzo di cui al punto </w:t>
      </w:r>
      <w:r w:rsidRPr="00AA043C">
        <w:rPr>
          <w:rFonts w:ascii="Times New Roman" w:hAnsi="Times New Roman"/>
          <w:b/>
          <w:sz w:val="22"/>
        </w:rPr>
        <w:t>1)</w:t>
      </w:r>
      <w:r w:rsidRPr="00D0146D">
        <w:rPr>
          <w:rFonts w:ascii="Times New Roman" w:hAnsi="Times New Roman"/>
          <w:sz w:val="22"/>
        </w:rPr>
        <w:t>.</w:t>
      </w:r>
    </w:p>
    <w:p w:rsidR="00EA75B1" w:rsidRDefault="00EA75B1" w:rsidP="002A5F7F">
      <w:pPr>
        <w:widowControl w:val="0"/>
        <w:autoSpaceDE w:val="0"/>
        <w:autoSpaceDN w:val="0"/>
        <w:adjustRightInd w:val="0"/>
        <w:spacing w:line="360" w:lineRule="auto"/>
        <w:rPr>
          <w:rFonts w:ascii="Times New Roman" w:hAnsi="Times New Roman"/>
          <w:sz w:val="22"/>
        </w:rPr>
      </w:pPr>
      <w:r w:rsidRPr="00D0146D">
        <w:rPr>
          <w:rFonts w:ascii="Times New Roman" w:hAnsi="Times New Roman"/>
          <w:sz w:val="22"/>
        </w:rPr>
        <w:t xml:space="preserve">La data di prosecuzione delle eventuali sedute pubbliche successive alla prima, compreso l’eventuale differimento della prima seduta pubblica, verrà pubblicata di volta in volta sul sito internet </w:t>
      </w:r>
      <w:r w:rsidR="00116A83">
        <w:t xml:space="preserve">del </w:t>
      </w:r>
      <w:r w:rsidR="00116A83" w:rsidRPr="00184E6D">
        <w:rPr>
          <w:rFonts w:ascii="Times New Roman" w:hAnsi="Times New Roman"/>
          <w:sz w:val="22"/>
        </w:rPr>
        <w:t xml:space="preserve">Comune di Palermo al </w:t>
      </w:r>
      <w:r w:rsidR="0098751E" w:rsidRPr="00184E6D">
        <w:rPr>
          <w:rFonts w:ascii="Times New Roman" w:hAnsi="Times New Roman"/>
          <w:sz w:val="22"/>
        </w:rPr>
        <w:t>medesimo</w:t>
      </w:r>
      <w:r w:rsidR="00116A83" w:rsidRPr="00184E6D">
        <w:rPr>
          <w:rFonts w:ascii="Times New Roman" w:hAnsi="Times New Roman"/>
          <w:sz w:val="22"/>
        </w:rPr>
        <w:t xml:space="preserve"> indirizzo di cui al punto 6</w:t>
      </w:r>
      <w:r w:rsidR="00116A83">
        <w:t xml:space="preserve">; </w:t>
      </w:r>
      <w:r w:rsidRPr="00D0146D">
        <w:rPr>
          <w:rFonts w:ascii="Times New Roman" w:hAnsi="Times New Roman"/>
          <w:sz w:val="22"/>
        </w:rPr>
        <w:t xml:space="preserve">qualora non si addivenga all’aggiudicazione nella prima seduta, </w:t>
      </w:r>
      <w:r w:rsidRPr="00D0146D">
        <w:rPr>
          <w:rFonts w:ascii="Times New Roman" w:hAnsi="Times New Roman"/>
          <w:bCs/>
          <w:sz w:val="22"/>
        </w:rPr>
        <w:t xml:space="preserve">la data della seduta pubblica per l’aggiudicazione dell’appalto, presso la medesima sede, sarà pubblicata sul suddetto sito internet con </w:t>
      </w:r>
      <w:r w:rsidR="002A5F7F">
        <w:rPr>
          <w:rFonts w:ascii="Times New Roman" w:hAnsi="Times New Roman"/>
          <w:bCs/>
          <w:sz w:val="22"/>
        </w:rPr>
        <w:t xml:space="preserve">almeno </w:t>
      </w:r>
      <w:r w:rsidRPr="00D0146D">
        <w:rPr>
          <w:rFonts w:ascii="Times New Roman" w:hAnsi="Times New Roman"/>
          <w:bCs/>
          <w:sz w:val="22"/>
        </w:rPr>
        <w:t>5 (cinque) giorni di anticipo sulla data della seduta stessa</w:t>
      </w:r>
      <w:r w:rsidR="002A5F7F">
        <w:rPr>
          <w:rFonts w:ascii="Times New Roman" w:hAnsi="Times New Roman"/>
          <w:sz w:val="22"/>
        </w:rPr>
        <w:t>.</w:t>
      </w:r>
    </w:p>
    <w:p w:rsidR="002B0FF3" w:rsidRPr="002A5F7F" w:rsidRDefault="002B0FF3" w:rsidP="002A5F7F">
      <w:pPr>
        <w:widowControl w:val="0"/>
        <w:autoSpaceDE w:val="0"/>
        <w:autoSpaceDN w:val="0"/>
        <w:adjustRightInd w:val="0"/>
        <w:spacing w:line="360" w:lineRule="auto"/>
        <w:rPr>
          <w:rFonts w:ascii="Times New Roman" w:hAnsi="Times New Roman"/>
          <w:sz w:val="22"/>
          <w:u w:val="single"/>
        </w:rPr>
      </w:pPr>
    </w:p>
    <w:p w:rsidR="00BD30F7" w:rsidRPr="002B0FF3" w:rsidRDefault="00EA75B1" w:rsidP="0098751E">
      <w:pPr>
        <w:pStyle w:val="Paragrafoelenco"/>
        <w:numPr>
          <w:ilvl w:val="0"/>
          <w:numId w:val="4"/>
        </w:numPr>
        <w:tabs>
          <w:tab w:val="clear" w:pos="757"/>
          <w:tab w:val="num" w:pos="567"/>
        </w:tabs>
        <w:spacing w:line="360" w:lineRule="auto"/>
        <w:ind w:left="284"/>
        <w:rPr>
          <w:b/>
          <w:bCs/>
          <w:sz w:val="22"/>
        </w:rPr>
      </w:pPr>
      <w:r w:rsidRPr="002B0FF3">
        <w:rPr>
          <w:b/>
          <w:bCs/>
          <w:sz w:val="22"/>
        </w:rPr>
        <w:t>SOGGETTI AMMESSI AD ASSISTERE ALLE SEDUTE DI GARA</w:t>
      </w:r>
    </w:p>
    <w:p w:rsidR="00BD30F7" w:rsidRDefault="00EA75B1" w:rsidP="00AA043C">
      <w:pPr>
        <w:spacing w:line="360" w:lineRule="auto"/>
        <w:rPr>
          <w:rFonts w:ascii="Times New Roman" w:hAnsi="Times New Roman"/>
          <w:sz w:val="22"/>
        </w:rPr>
      </w:pPr>
      <w:r w:rsidRPr="00D0146D">
        <w:rPr>
          <w:rFonts w:ascii="Times New Roman" w:hAnsi="Times New Roman"/>
          <w:sz w:val="22"/>
        </w:rPr>
        <w:t>Possono presenziare alla gara i rappresentanti degli operatori economici concorrenti o loro delegati.</w:t>
      </w:r>
    </w:p>
    <w:p w:rsidR="002B0FF3" w:rsidRPr="004E5693" w:rsidRDefault="002B0FF3" w:rsidP="00AA043C">
      <w:pPr>
        <w:spacing w:line="360" w:lineRule="auto"/>
        <w:rPr>
          <w:rFonts w:ascii="Times New Roman" w:hAnsi="Times New Roman"/>
          <w:sz w:val="22"/>
        </w:rPr>
      </w:pPr>
    </w:p>
    <w:p w:rsidR="00BD30F7" w:rsidRPr="004E5693" w:rsidRDefault="00EA75B1" w:rsidP="0098751E">
      <w:pPr>
        <w:pStyle w:val="Paragrafoelenco"/>
        <w:numPr>
          <w:ilvl w:val="0"/>
          <w:numId w:val="4"/>
        </w:numPr>
        <w:tabs>
          <w:tab w:val="clear" w:pos="757"/>
          <w:tab w:val="num" w:pos="567"/>
        </w:tabs>
        <w:spacing w:line="360" w:lineRule="auto"/>
        <w:ind w:left="284"/>
        <w:rPr>
          <w:rFonts w:ascii="Times New Roman" w:hAnsi="Times New Roman"/>
          <w:b/>
          <w:sz w:val="22"/>
        </w:rPr>
      </w:pPr>
      <w:r w:rsidRPr="00BD30F7">
        <w:rPr>
          <w:rFonts w:ascii="Times New Roman" w:hAnsi="Times New Roman"/>
          <w:b/>
          <w:sz w:val="22"/>
        </w:rPr>
        <w:t>TERMINE, INDIRIZZO DI RICEZIONE</w:t>
      </w:r>
      <w:r w:rsidR="002A5F7F" w:rsidRPr="00BD30F7">
        <w:rPr>
          <w:rFonts w:ascii="Times New Roman" w:hAnsi="Times New Roman"/>
          <w:b/>
          <w:sz w:val="22"/>
        </w:rPr>
        <w:t xml:space="preserve"> E</w:t>
      </w:r>
      <w:r w:rsidRPr="00BD30F7">
        <w:rPr>
          <w:rFonts w:ascii="Times New Roman" w:hAnsi="Times New Roman"/>
          <w:b/>
          <w:sz w:val="22"/>
        </w:rPr>
        <w:t xml:space="preserve"> MODALITÁ DI PRESENTAZIONE DELLE </w:t>
      </w:r>
      <w:r w:rsidR="00BD30F7" w:rsidRPr="00BD30F7">
        <w:rPr>
          <w:rFonts w:ascii="Times New Roman" w:hAnsi="Times New Roman"/>
          <w:b/>
          <w:sz w:val="22"/>
        </w:rPr>
        <w:t>OFFERTE</w:t>
      </w:r>
    </w:p>
    <w:p w:rsidR="00EA75B1" w:rsidRPr="002A5F7F" w:rsidRDefault="00EA75B1" w:rsidP="00EA75B1">
      <w:pPr>
        <w:spacing w:line="360" w:lineRule="auto"/>
        <w:rPr>
          <w:rFonts w:ascii="Times New Roman" w:hAnsi="Times New Roman"/>
          <w:b/>
          <w:sz w:val="22"/>
          <w:u w:val="single"/>
        </w:rPr>
      </w:pPr>
      <w:r w:rsidRPr="00D0146D">
        <w:rPr>
          <w:rFonts w:ascii="Times New Roman" w:hAnsi="Times New Roman"/>
          <w:sz w:val="22"/>
        </w:rPr>
        <w:t xml:space="preserve">Per partecipare alla presente procedura di </w:t>
      </w:r>
      <w:r w:rsidR="00C364A6" w:rsidRPr="00D0146D">
        <w:rPr>
          <w:rFonts w:ascii="Times New Roman" w:hAnsi="Times New Roman"/>
          <w:sz w:val="22"/>
        </w:rPr>
        <w:t>gara gli</w:t>
      </w:r>
      <w:r w:rsidRPr="00D0146D">
        <w:rPr>
          <w:rFonts w:ascii="Times New Roman" w:hAnsi="Times New Roman"/>
          <w:sz w:val="22"/>
        </w:rPr>
        <w:t xml:space="preserve"> operatori </w:t>
      </w:r>
      <w:r w:rsidR="00C364A6" w:rsidRPr="00D0146D">
        <w:rPr>
          <w:rFonts w:ascii="Times New Roman" w:hAnsi="Times New Roman"/>
          <w:sz w:val="22"/>
        </w:rPr>
        <w:t>economici devono fare</w:t>
      </w:r>
      <w:r w:rsidRPr="00D0146D">
        <w:rPr>
          <w:rFonts w:ascii="Times New Roman" w:hAnsi="Times New Roman"/>
          <w:sz w:val="22"/>
        </w:rPr>
        <w:t xml:space="preserve"> pervenire, a pena di esclusione, </w:t>
      </w:r>
      <w:r w:rsidRPr="00D0146D">
        <w:rPr>
          <w:rFonts w:ascii="Times New Roman" w:hAnsi="Times New Roman"/>
          <w:b/>
          <w:sz w:val="22"/>
        </w:rPr>
        <w:t>entro e non oltre le ore 12,00</w:t>
      </w:r>
      <w:r w:rsidRPr="00D0146D">
        <w:rPr>
          <w:rFonts w:ascii="Times New Roman" w:hAnsi="Times New Roman"/>
          <w:sz w:val="22"/>
        </w:rPr>
        <w:t xml:space="preserve"> </w:t>
      </w:r>
      <w:r w:rsidRPr="00184E6D">
        <w:rPr>
          <w:rFonts w:ascii="Times New Roman" w:hAnsi="Times New Roman"/>
          <w:b/>
          <w:sz w:val="22"/>
        </w:rPr>
        <w:t xml:space="preserve">del </w:t>
      </w:r>
      <w:r w:rsidR="00184E6D" w:rsidRPr="00184E6D">
        <w:rPr>
          <w:rFonts w:ascii="Times New Roman" w:hAnsi="Times New Roman"/>
          <w:b/>
          <w:sz w:val="22"/>
        </w:rPr>
        <w:t>giorno 14 gennaio 2022</w:t>
      </w:r>
      <w:r w:rsidRPr="00D0146D">
        <w:rPr>
          <w:rFonts w:ascii="Times New Roman" w:hAnsi="Times New Roman"/>
          <w:sz w:val="22"/>
        </w:rPr>
        <w:t xml:space="preserve"> all’indirizzo di cui al precedente punto </w:t>
      </w:r>
      <w:r w:rsidRPr="005469CB">
        <w:rPr>
          <w:rFonts w:ascii="Times New Roman" w:hAnsi="Times New Roman"/>
          <w:b/>
          <w:sz w:val="22"/>
        </w:rPr>
        <w:t>1)</w:t>
      </w:r>
      <w:r w:rsidRPr="00D0146D">
        <w:rPr>
          <w:rFonts w:ascii="Times New Roman" w:hAnsi="Times New Roman"/>
          <w:sz w:val="22"/>
        </w:rPr>
        <w:t xml:space="preserve">, a mano o a mezzo del servizio postale o di agenzia di recapito, </w:t>
      </w:r>
      <w:r w:rsidR="00C364A6" w:rsidRPr="00D0146D">
        <w:rPr>
          <w:rFonts w:ascii="Times New Roman" w:hAnsi="Times New Roman"/>
          <w:sz w:val="22"/>
        </w:rPr>
        <w:t>un plico</w:t>
      </w:r>
      <w:r w:rsidRPr="00D0146D">
        <w:rPr>
          <w:rFonts w:ascii="Times New Roman" w:hAnsi="Times New Roman"/>
          <w:sz w:val="22"/>
        </w:rPr>
        <w:t xml:space="preserve"> </w:t>
      </w:r>
      <w:r w:rsidR="00C364A6" w:rsidRPr="00D0146D">
        <w:rPr>
          <w:rFonts w:ascii="Times New Roman" w:hAnsi="Times New Roman"/>
          <w:sz w:val="22"/>
        </w:rPr>
        <w:t>sigillato, contenente</w:t>
      </w:r>
      <w:r w:rsidRPr="00D0146D">
        <w:rPr>
          <w:rFonts w:ascii="Times New Roman" w:hAnsi="Times New Roman"/>
          <w:sz w:val="22"/>
        </w:rPr>
        <w:t xml:space="preserve">, a pena di </w:t>
      </w:r>
      <w:r w:rsidR="00C364A6" w:rsidRPr="00D0146D">
        <w:rPr>
          <w:rFonts w:ascii="Times New Roman" w:hAnsi="Times New Roman"/>
          <w:sz w:val="22"/>
        </w:rPr>
        <w:t>esclusione, la</w:t>
      </w:r>
      <w:r w:rsidRPr="00D0146D">
        <w:rPr>
          <w:rFonts w:ascii="Times New Roman" w:hAnsi="Times New Roman"/>
          <w:sz w:val="22"/>
        </w:rPr>
        <w:t xml:space="preserve"> documentazione </w:t>
      </w:r>
      <w:r w:rsidR="002B0FF3">
        <w:rPr>
          <w:rFonts w:ascii="Times New Roman" w:hAnsi="Times New Roman"/>
          <w:sz w:val="22"/>
        </w:rPr>
        <w:t>più avanti precisata.</w:t>
      </w:r>
    </w:p>
    <w:p w:rsidR="00EA75B1" w:rsidRPr="00D0146D" w:rsidRDefault="00EA75B1" w:rsidP="002A5F7F">
      <w:pPr>
        <w:spacing w:line="360" w:lineRule="auto"/>
        <w:rPr>
          <w:rFonts w:ascii="Times New Roman" w:hAnsi="Times New Roman"/>
          <w:sz w:val="22"/>
        </w:rPr>
      </w:pPr>
      <w:r w:rsidRPr="00D0146D">
        <w:rPr>
          <w:rFonts w:ascii="Times New Roman" w:hAnsi="Times New Roman"/>
          <w:sz w:val="22"/>
        </w:rPr>
        <w:t xml:space="preserve">L’invio del plico è a totale ed esclusivo rischio del mittente, restando esclusa qualsiasi responsabilità della </w:t>
      </w:r>
      <w:r w:rsidR="007666D0">
        <w:rPr>
          <w:rFonts w:ascii="Times New Roman" w:hAnsi="Times New Roman"/>
          <w:sz w:val="22"/>
        </w:rPr>
        <w:t>S</w:t>
      </w:r>
      <w:r w:rsidRPr="00D0146D">
        <w:rPr>
          <w:rFonts w:ascii="Times New Roman" w:hAnsi="Times New Roman"/>
          <w:sz w:val="22"/>
        </w:rPr>
        <w:t xml:space="preserve">tazione </w:t>
      </w:r>
      <w:r w:rsidR="0098751E">
        <w:rPr>
          <w:rFonts w:ascii="Times New Roman" w:hAnsi="Times New Roman"/>
          <w:sz w:val="22"/>
        </w:rPr>
        <w:t xml:space="preserve">Appaltante </w:t>
      </w:r>
      <w:r w:rsidR="0098751E" w:rsidRPr="00D0146D">
        <w:rPr>
          <w:rFonts w:ascii="Times New Roman" w:hAnsi="Times New Roman"/>
          <w:sz w:val="22"/>
        </w:rPr>
        <w:t>ove</w:t>
      </w:r>
      <w:r w:rsidRPr="00D0146D">
        <w:rPr>
          <w:rFonts w:ascii="Times New Roman" w:hAnsi="Times New Roman"/>
          <w:sz w:val="22"/>
        </w:rPr>
        <w:t xml:space="preserve"> per disguidi posta</w:t>
      </w:r>
      <w:r w:rsidR="004E5693">
        <w:rPr>
          <w:rFonts w:ascii="Times New Roman" w:hAnsi="Times New Roman"/>
          <w:sz w:val="22"/>
        </w:rPr>
        <w:t>li o per qualsiasi altro motivo</w:t>
      </w:r>
      <w:r w:rsidRPr="00D0146D">
        <w:rPr>
          <w:rFonts w:ascii="Times New Roman" w:hAnsi="Times New Roman"/>
          <w:sz w:val="22"/>
        </w:rPr>
        <w:t xml:space="preserve"> il plico stesso non pervenga entro il termine perentorio di scadenza all’indirizzo di destinazione.</w:t>
      </w:r>
    </w:p>
    <w:p w:rsidR="00EA75B1" w:rsidRPr="002A5F7F" w:rsidRDefault="002A5F7F" w:rsidP="002A5F7F">
      <w:pPr>
        <w:spacing w:line="360" w:lineRule="auto"/>
        <w:rPr>
          <w:rFonts w:ascii="Times New Roman" w:hAnsi="Times New Roman"/>
          <w:sz w:val="22"/>
        </w:rPr>
      </w:pPr>
      <w:r w:rsidRPr="002A5F7F">
        <w:rPr>
          <w:rFonts w:ascii="Times New Roman" w:hAnsi="Times New Roman"/>
          <w:sz w:val="22"/>
        </w:rPr>
        <w:t>Si precisa che</w:t>
      </w:r>
      <w:r w:rsidR="00C364A6" w:rsidRPr="002A5F7F">
        <w:rPr>
          <w:rFonts w:ascii="Times New Roman" w:hAnsi="Times New Roman"/>
          <w:sz w:val="22"/>
        </w:rPr>
        <w:t xml:space="preserve"> il</w:t>
      </w:r>
      <w:r w:rsidR="00EA75B1" w:rsidRPr="002A5F7F">
        <w:rPr>
          <w:rFonts w:ascii="Times New Roman" w:hAnsi="Times New Roman"/>
          <w:sz w:val="22"/>
        </w:rPr>
        <w:t xml:space="preserve"> suddetto plico</w:t>
      </w:r>
      <w:r w:rsidR="004E5693">
        <w:rPr>
          <w:rFonts w:ascii="Times New Roman" w:hAnsi="Times New Roman"/>
          <w:sz w:val="22"/>
        </w:rPr>
        <w:t>,</w:t>
      </w:r>
      <w:r w:rsidR="00EA75B1" w:rsidRPr="002A5F7F">
        <w:rPr>
          <w:rFonts w:ascii="Times New Roman" w:hAnsi="Times New Roman"/>
          <w:sz w:val="22"/>
        </w:rPr>
        <w:t xml:space="preserve"> </w:t>
      </w:r>
      <w:r w:rsidRPr="002A5F7F">
        <w:rPr>
          <w:rFonts w:ascii="Times New Roman" w:hAnsi="Times New Roman"/>
          <w:sz w:val="22"/>
        </w:rPr>
        <w:t>a pena di esclusione,</w:t>
      </w:r>
      <w:r w:rsidR="00EA75B1" w:rsidRPr="002A5F7F">
        <w:rPr>
          <w:rFonts w:ascii="Times New Roman" w:hAnsi="Times New Roman"/>
          <w:sz w:val="22"/>
        </w:rPr>
        <w:t xml:space="preserve"> deve essere idoneamente </w:t>
      </w:r>
      <w:r w:rsidRPr="002A5F7F">
        <w:rPr>
          <w:rFonts w:ascii="Times New Roman" w:hAnsi="Times New Roman"/>
          <w:sz w:val="22"/>
        </w:rPr>
        <w:t>sigillato</w:t>
      </w:r>
      <w:r w:rsidR="00C364A6" w:rsidRPr="002A5F7F">
        <w:rPr>
          <w:rFonts w:ascii="Times New Roman" w:hAnsi="Times New Roman"/>
          <w:sz w:val="22"/>
        </w:rPr>
        <w:t xml:space="preserve"> al</w:t>
      </w:r>
      <w:r w:rsidR="00EA75B1" w:rsidRPr="002A5F7F">
        <w:rPr>
          <w:rFonts w:ascii="Times New Roman" w:hAnsi="Times New Roman"/>
          <w:sz w:val="22"/>
        </w:rPr>
        <w:t xml:space="preserve"> fine di garantir</w:t>
      </w:r>
      <w:r w:rsidR="004E5693">
        <w:rPr>
          <w:rFonts w:ascii="Times New Roman" w:hAnsi="Times New Roman"/>
          <w:sz w:val="22"/>
        </w:rPr>
        <w:t>n</w:t>
      </w:r>
      <w:r w:rsidR="00EA75B1" w:rsidRPr="002A5F7F">
        <w:rPr>
          <w:rFonts w:ascii="Times New Roman" w:hAnsi="Times New Roman"/>
          <w:sz w:val="22"/>
        </w:rPr>
        <w:t xml:space="preserve">e </w:t>
      </w:r>
      <w:r w:rsidR="00C364A6" w:rsidRPr="002A5F7F">
        <w:rPr>
          <w:rFonts w:ascii="Times New Roman" w:hAnsi="Times New Roman"/>
          <w:sz w:val="22"/>
        </w:rPr>
        <w:t>l’integrità</w:t>
      </w:r>
      <w:r w:rsidR="00EA75B1" w:rsidRPr="002A5F7F">
        <w:rPr>
          <w:rFonts w:ascii="Times New Roman" w:hAnsi="Times New Roman"/>
          <w:sz w:val="22"/>
        </w:rPr>
        <w:t>.</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Per “sigillatura” deve intendersi una chiusura recante un qualsiasi segno o impronta, apposto su materiale plastico come ceralacca o piombo o striscia incollata, tale da rendere chiusi il plico e le buste in esso contenute, attestare l’autenticità della chiusura orig</w:t>
      </w:r>
      <w:r w:rsidR="004E5693">
        <w:rPr>
          <w:rFonts w:ascii="Times New Roman" w:hAnsi="Times New Roman"/>
          <w:sz w:val="22"/>
        </w:rPr>
        <w:t>inaria proveniente dal mittente</w:t>
      </w:r>
      <w:r w:rsidRPr="002A5F7F">
        <w:rPr>
          <w:rFonts w:ascii="Times New Roman" w:hAnsi="Times New Roman"/>
          <w:sz w:val="22"/>
        </w:rPr>
        <w:t xml:space="preserve"> </w:t>
      </w:r>
      <w:r w:rsidR="004E5693">
        <w:rPr>
          <w:rFonts w:ascii="Times New Roman" w:hAnsi="Times New Roman"/>
          <w:sz w:val="22"/>
        </w:rPr>
        <w:t>e</w:t>
      </w:r>
      <w:r w:rsidRPr="002A5F7F">
        <w:rPr>
          <w:rFonts w:ascii="Times New Roman" w:hAnsi="Times New Roman"/>
          <w:sz w:val="22"/>
        </w:rPr>
        <w:t xml:space="preserve"> garantire l’integrità e la non manomissione del plico</w:t>
      </w:r>
      <w:r w:rsidR="002A5F7F">
        <w:rPr>
          <w:rFonts w:ascii="Times New Roman" w:hAnsi="Times New Roman"/>
          <w:sz w:val="22"/>
        </w:rPr>
        <w:t>.</w:t>
      </w:r>
    </w:p>
    <w:p w:rsidR="00EA75B1" w:rsidRPr="00D0146D" w:rsidRDefault="00EA75B1" w:rsidP="002A5F7F">
      <w:pPr>
        <w:spacing w:line="360" w:lineRule="auto"/>
        <w:rPr>
          <w:rFonts w:ascii="Times New Roman" w:hAnsi="Times New Roman"/>
          <w:b/>
          <w:sz w:val="22"/>
        </w:rPr>
      </w:pPr>
      <w:r w:rsidRPr="00D0146D">
        <w:rPr>
          <w:rFonts w:ascii="Times New Roman" w:hAnsi="Times New Roman"/>
          <w:sz w:val="22"/>
        </w:rPr>
        <w:t xml:space="preserve">Sul plico dovrà apporsi la seguente dicitura: </w:t>
      </w:r>
      <w:r w:rsidRPr="002A5F7F">
        <w:rPr>
          <w:rFonts w:ascii="Times New Roman" w:hAnsi="Times New Roman"/>
          <w:sz w:val="22"/>
        </w:rPr>
        <w:t xml:space="preserve">“OFFERTA PER L’ASTA DEL GIORNO_______ RELATIVA ALL’ASSEGNAZIONE DELLE SUPERFICI PUBBLICITARIE, </w:t>
      </w:r>
      <w:r w:rsidRPr="00D0146D">
        <w:rPr>
          <w:rFonts w:ascii="Times New Roman" w:hAnsi="Times New Roman"/>
          <w:b/>
          <w:sz w:val="22"/>
        </w:rPr>
        <w:t>specificando</w:t>
      </w:r>
      <w:r w:rsidRPr="00D0146D">
        <w:rPr>
          <w:rFonts w:ascii="Times New Roman" w:hAnsi="Times New Roman"/>
          <w:b/>
          <w:color w:val="FF0000"/>
          <w:sz w:val="22"/>
        </w:rPr>
        <w:t xml:space="preserve"> </w:t>
      </w:r>
      <w:r w:rsidRPr="00D0146D">
        <w:rPr>
          <w:rFonts w:ascii="Times New Roman" w:hAnsi="Times New Roman"/>
          <w:b/>
          <w:sz w:val="22"/>
        </w:rPr>
        <w:t>il macrolotto</w:t>
      </w:r>
      <w:r w:rsidRPr="00D0146D">
        <w:rPr>
          <w:rFonts w:ascii="Times New Roman" w:hAnsi="Times New Roman"/>
          <w:b/>
          <w:color w:val="FF0000"/>
          <w:sz w:val="22"/>
        </w:rPr>
        <w:t xml:space="preserve"> </w:t>
      </w:r>
      <w:r w:rsidRPr="00D0146D">
        <w:rPr>
          <w:rFonts w:ascii="Times New Roman" w:hAnsi="Times New Roman"/>
          <w:b/>
          <w:sz w:val="22"/>
        </w:rPr>
        <w:t>per</w:t>
      </w:r>
      <w:r w:rsidRPr="00D0146D">
        <w:rPr>
          <w:rFonts w:ascii="Times New Roman" w:hAnsi="Times New Roman"/>
          <w:b/>
          <w:color w:val="FF0000"/>
          <w:sz w:val="22"/>
        </w:rPr>
        <w:t xml:space="preserve"> </w:t>
      </w:r>
      <w:r w:rsidRPr="00D0146D">
        <w:rPr>
          <w:rFonts w:ascii="Times New Roman" w:hAnsi="Times New Roman"/>
          <w:b/>
          <w:sz w:val="22"/>
        </w:rPr>
        <w:t>cui si partecipa.</w:t>
      </w:r>
    </w:p>
    <w:p w:rsidR="00EA75B1" w:rsidRPr="00A24D12" w:rsidRDefault="00EA75B1" w:rsidP="002A5F7F">
      <w:pPr>
        <w:spacing w:line="360" w:lineRule="auto"/>
        <w:rPr>
          <w:rFonts w:ascii="Times New Roman" w:hAnsi="Times New Roman"/>
          <w:b/>
          <w:sz w:val="22"/>
        </w:rPr>
      </w:pPr>
      <w:r w:rsidRPr="002A5F7F">
        <w:rPr>
          <w:rFonts w:ascii="Times New Roman" w:hAnsi="Times New Roman"/>
          <w:b/>
          <w:sz w:val="22"/>
        </w:rPr>
        <w:t xml:space="preserve">Può essere presentata, </w:t>
      </w:r>
      <w:r w:rsidR="002A5F7F" w:rsidRPr="002A5F7F">
        <w:rPr>
          <w:rFonts w:ascii="Times New Roman" w:hAnsi="Times New Roman"/>
          <w:b/>
          <w:sz w:val="22"/>
        </w:rPr>
        <w:t xml:space="preserve">a </w:t>
      </w:r>
      <w:r w:rsidRPr="002A5F7F">
        <w:rPr>
          <w:rFonts w:ascii="Times New Roman" w:hAnsi="Times New Roman"/>
          <w:b/>
          <w:sz w:val="22"/>
        </w:rPr>
        <w:t xml:space="preserve">pena </w:t>
      </w:r>
      <w:r w:rsidR="004E5693">
        <w:rPr>
          <w:rFonts w:ascii="Times New Roman" w:hAnsi="Times New Roman"/>
          <w:b/>
          <w:sz w:val="22"/>
        </w:rPr>
        <w:t xml:space="preserve">di </w:t>
      </w:r>
      <w:r w:rsidRPr="002A5F7F">
        <w:rPr>
          <w:rFonts w:ascii="Times New Roman" w:hAnsi="Times New Roman"/>
          <w:b/>
          <w:sz w:val="22"/>
        </w:rPr>
        <w:t xml:space="preserve">esclusione, istanza di partecipazione </w:t>
      </w:r>
      <w:r w:rsidRPr="00A24D12">
        <w:rPr>
          <w:rFonts w:ascii="Times New Roman" w:hAnsi="Times New Roman"/>
          <w:b/>
          <w:sz w:val="22"/>
        </w:rPr>
        <w:t>per massimo 3 MACROLOTTI</w:t>
      </w:r>
      <w:r w:rsidR="0090147E" w:rsidRPr="00A24D12">
        <w:rPr>
          <w:rFonts w:ascii="Times New Roman" w:hAnsi="Times New Roman"/>
          <w:b/>
          <w:sz w:val="22"/>
        </w:rPr>
        <w:t xml:space="preserve"> tanto in forma individuale che in forma associata complessivamente.</w:t>
      </w:r>
      <w:r w:rsidR="00A24D12">
        <w:rPr>
          <w:rFonts w:ascii="Times New Roman" w:hAnsi="Times New Roman"/>
          <w:b/>
          <w:sz w:val="22"/>
        </w:rPr>
        <w:t xml:space="preserve"> Il concorrente che dovesse presentare offerte per più di tre macrolotti verrà escluso dalla gara.</w:t>
      </w:r>
    </w:p>
    <w:p w:rsidR="00EA75B1" w:rsidRPr="002A5F7F" w:rsidRDefault="00EA75B1" w:rsidP="002A5F7F">
      <w:pPr>
        <w:spacing w:line="360" w:lineRule="auto"/>
        <w:rPr>
          <w:rFonts w:ascii="Times New Roman" w:hAnsi="Times New Roman"/>
          <w:sz w:val="22"/>
        </w:rPr>
      </w:pPr>
      <w:r w:rsidRPr="00116A83">
        <w:rPr>
          <w:rFonts w:ascii="Times New Roman" w:hAnsi="Times New Roman"/>
          <w:sz w:val="22"/>
        </w:rPr>
        <w:lastRenderedPageBreak/>
        <w:t>Sul plico d</w:t>
      </w:r>
      <w:r w:rsidR="002A5F7F" w:rsidRPr="00116A83">
        <w:rPr>
          <w:rFonts w:ascii="Times New Roman" w:hAnsi="Times New Roman"/>
          <w:sz w:val="22"/>
        </w:rPr>
        <w:t>evono essere riportati</w:t>
      </w:r>
      <w:r w:rsidRPr="00116A83">
        <w:rPr>
          <w:rFonts w:ascii="Times New Roman" w:hAnsi="Times New Roman"/>
          <w:sz w:val="22"/>
        </w:rPr>
        <w:t xml:space="preserve"> il nominativo e la ragione sociale dell’operatore economico, unitamente alla partita IVA e/o al codice fiscale</w:t>
      </w:r>
      <w:r w:rsidR="002B0FF3">
        <w:rPr>
          <w:rFonts w:ascii="Times New Roman" w:hAnsi="Times New Roman"/>
          <w:sz w:val="22"/>
        </w:rPr>
        <w:t xml:space="preserve"> e all’indirizzo di PEC</w:t>
      </w:r>
      <w:r w:rsidRPr="002A5F7F">
        <w:rPr>
          <w:rFonts w:ascii="Times New Roman" w:hAnsi="Times New Roman"/>
          <w:sz w:val="22"/>
        </w:rPr>
        <w:t xml:space="preserve">. </w:t>
      </w:r>
      <w:r w:rsidRPr="007666D0">
        <w:rPr>
          <w:rFonts w:ascii="Times New Roman" w:hAnsi="Times New Roman"/>
          <w:sz w:val="22"/>
        </w:rPr>
        <w:t>In caso di operatori economici riuniti, sul suddetto plico deve essere indicata l’intestazione di tutti gli operatori economici, evidenziando quella dell’operatore individuato come capogruppo.</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All’interno del suddetto plico, oltre</w:t>
      </w:r>
      <w:r w:rsidR="002A5F7F">
        <w:rPr>
          <w:rFonts w:ascii="Times New Roman" w:hAnsi="Times New Roman"/>
          <w:sz w:val="22"/>
        </w:rPr>
        <w:t xml:space="preserve"> al</w:t>
      </w:r>
      <w:r w:rsidRPr="002A5F7F">
        <w:rPr>
          <w:rFonts w:ascii="Times New Roman" w:hAnsi="Times New Roman"/>
          <w:sz w:val="22"/>
        </w:rPr>
        <w:t xml:space="preserve">la documentazione </w:t>
      </w:r>
      <w:r w:rsidR="002B0FF3">
        <w:rPr>
          <w:rFonts w:ascii="Times New Roman" w:hAnsi="Times New Roman"/>
          <w:sz w:val="22"/>
        </w:rPr>
        <w:t>più avanti specificata,</w:t>
      </w:r>
      <w:r w:rsidR="004D4FE4" w:rsidRPr="002A5F7F">
        <w:rPr>
          <w:rFonts w:ascii="Times New Roman" w:hAnsi="Times New Roman"/>
          <w:sz w:val="22"/>
        </w:rPr>
        <w:t xml:space="preserve"> </w:t>
      </w:r>
      <w:r w:rsidRPr="002A5F7F">
        <w:rPr>
          <w:rFonts w:ascii="Times New Roman" w:hAnsi="Times New Roman"/>
          <w:sz w:val="22"/>
        </w:rPr>
        <w:t>dovrà essere contenuta la busta relativa all’offerta economica, sull’esterno della quale deve essere riportato il nominativo e la ragione sociale dell’operatore economico e l'oggetto della gara. La suddetta busta, a pena di esclusione, deve essere idoneamente sigillata</w:t>
      </w:r>
      <w:r w:rsidR="002A5F7F">
        <w:rPr>
          <w:rFonts w:ascii="Times New Roman" w:hAnsi="Times New Roman"/>
          <w:sz w:val="22"/>
        </w:rPr>
        <w:t>,</w:t>
      </w:r>
      <w:r w:rsidRPr="002A5F7F">
        <w:rPr>
          <w:rFonts w:ascii="Times New Roman" w:hAnsi="Times New Roman"/>
          <w:sz w:val="22"/>
        </w:rPr>
        <w:t xml:space="preserve"> al fine di garantirne l’integrità, secondo quanto sopra specificato.</w:t>
      </w:r>
    </w:p>
    <w:p w:rsidR="00EA75B1" w:rsidRPr="002A5F7F" w:rsidRDefault="00EA75B1" w:rsidP="002A5F7F">
      <w:pPr>
        <w:spacing w:line="360" w:lineRule="auto"/>
        <w:rPr>
          <w:rFonts w:ascii="Times New Roman" w:hAnsi="Times New Roman"/>
          <w:b/>
          <w:sz w:val="22"/>
        </w:rPr>
      </w:pPr>
      <w:r w:rsidRPr="002A5F7F">
        <w:rPr>
          <w:rFonts w:ascii="Times New Roman" w:hAnsi="Times New Roman"/>
          <w:sz w:val="22"/>
        </w:rPr>
        <w:t xml:space="preserve">Nell’ipotesi di partecipazione a più macrolotti i concorrenti potranno presentare </w:t>
      </w:r>
      <w:r w:rsidR="002A5F7F" w:rsidRPr="002A5F7F">
        <w:rPr>
          <w:rFonts w:ascii="Times New Roman" w:hAnsi="Times New Roman"/>
          <w:sz w:val="22"/>
        </w:rPr>
        <w:t xml:space="preserve">un </w:t>
      </w:r>
      <w:r w:rsidRPr="002A5F7F">
        <w:rPr>
          <w:rFonts w:ascii="Times New Roman" w:hAnsi="Times New Roman"/>
          <w:sz w:val="22"/>
        </w:rPr>
        <w:t>unico plico</w:t>
      </w:r>
      <w:r w:rsidR="002A5F7F" w:rsidRPr="002A5F7F">
        <w:rPr>
          <w:rFonts w:ascii="Times New Roman" w:hAnsi="Times New Roman"/>
          <w:sz w:val="22"/>
        </w:rPr>
        <w:t>,</w:t>
      </w:r>
      <w:r w:rsidRPr="002A5F7F">
        <w:rPr>
          <w:rFonts w:ascii="Times New Roman" w:hAnsi="Times New Roman"/>
          <w:sz w:val="22"/>
        </w:rPr>
        <w:t xml:space="preserve"> all’interno del quale potrà essere contenuta un’unica documentazione amministrativa per </w:t>
      </w:r>
      <w:r w:rsidR="002A5F7F" w:rsidRPr="002A5F7F">
        <w:rPr>
          <w:rFonts w:ascii="Times New Roman" w:hAnsi="Times New Roman"/>
          <w:sz w:val="22"/>
        </w:rPr>
        <w:t xml:space="preserve">tutti </w:t>
      </w:r>
      <w:r w:rsidRPr="002A5F7F">
        <w:rPr>
          <w:rFonts w:ascii="Times New Roman" w:hAnsi="Times New Roman"/>
          <w:sz w:val="22"/>
        </w:rPr>
        <w:t xml:space="preserve">i macrolotti </w:t>
      </w:r>
      <w:r w:rsidR="002A5F7F" w:rsidRPr="002A5F7F">
        <w:rPr>
          <w:rFonts w:ascii="Times New Roman" w:hAnsi="Times New Roman"/>
          <w:sz w:val="22"/>
        </w:rPr>
        <w:t>per i quali</w:t>
      </w:r>
      <w:r w:rsidRPr="002A5F7F">
        <w:rPr>
          <w:rFonts w:ascii="Times New Roman" w:hAnsi="Times New Roman"/>
          <w:sz w:val="22"/>
        </w:rPr>
        <w:t xml:space="preserve"> si partecipa; </w:t>
      </w:r>
      <w:r w:rsidRPr="00D0146D">
        <w:rPr>
          <w:rFonts w:ascii="Times New Roman" w:hAnsi="Times New Roman"/>
          <w:b/>
          <w:sz w:val="22"/>
        </w:rPr>
        <w:t>dovranno</w:t>
      </w:r>
      <w:r w:rsidR="004E5693">
        <w:rPr>
          <w:rFonts w:ascii="Times New Roman" w:hAnsi="Times New Roman"/>
          <w:b/>
          <w:sz w:val="22"/>
        </w:rPr>
        <w:t xml:space="preserve"> però</w:t>
      </w:r>
      <w:r w:rsidRPr="00D0146D">
        <w:rPr>
          <w:rFonts w:ascii="Times New Roman" w:hAnsi="Times New Roman"/>
          <w:b/>
          <w:sz w:val="22"/>
        </w:rPr>
        <w:t xml:space="preserve">, a pena di esclusione, essere presentate tante </w:t>
      </w:r>
      <w:r w:rsidR="002A5F7F">
        <w:rPr>
          <w:rFonts w:ascii="Times New Roman" w:hAnsi="Times New Roman"/>
          <w:b/>
          <w:sz w:val="22"/>
        </w:rPr>
        <w:t>b</w:t>
      </w:r>
      <w:r w:rsidRPr="00D0146D">
        <w:rPr>
          <w:rFonts w:ascii="Times New Roman" w:hAnsi="Times New Roman"/>
          <w:b/>
          <w:sz w:val="22"/>
        </w:rPr>
        <w:t xml:space="preserve">uste contenenti l’offerta economica quanti sono i macrolotti </w:t>
      </w:r>
      <w:r w:rsidR="002A5F7F">
        <w:rPr>
          <w:rFonts w:ascii="Times New Roman" w:hAnsi="Times New Roman"/>
          <w:b/>
          <w:sz w:val="22"/>
        </w:rPr>
        <w:t>per i quali</w:t>
      </w:r>
      <w:r w:rsidRPr="00D0146D">
        <w:rPr>
          <w:rFonts w:ascii="Times New Roman" w:hAnsi="Times New Roman"/>
          <w:b/>
          <w:sz w:val="22"/>
        </w:rPr>
        <w:t xml:space="preserve"> si partecipa.</w:t>
      </w:r>
    </w:p>
    <w:p w:rsidR="00BD30F7" w:rsidRPr="00D0332A" w:rsidRDefault="00EA75B1" w:rsidP="0098751E">
      <w:pPr>
        <w:pStyle w:val="Corpodeltesto3"/>
        <w:numPr>
          <w:ilvl w:val="0"/>
          <w:numId w:val="4"/>
        </w:numPr>
        <w:tabs>
          <w:tab w:val="clear" w:pos="757"/>
          <w:tab w:val="num" w:pos="284"/>
        </w:tabs>
        <w:ind w:left="284"/>
        <w:rPr>
          <w:i w:val="0"/>
          <w:sz w:val="22"/>
          <w:szCs w:val="22"/>
        </w:rPr>
      </w:pPr>
      <w:r w:rsidRPr="00631F42">
        <w:rPr>
          <w:i w:val="0"/>
          <w:sz w:val="22"/>
          <w:szCs w:val="22"/>
        </w:rPr>
        <w:t>SOGGETTI AMMESSI A PARTECIPARE ALLA GARA:</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Gli operatori economici, anche stabiliti in altri Stati membri, possono partecipare alla presente gara in forma singola o associata, secondo le disposizioni dell’art. 45 del Codice, purché in possesso dei requisiti prescritti dai successivi articoli.</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Ai soggetti costituiti in forma associata si applicano le disposizioni di cui agli artt. 47 e 48 del Codice.</w:t>
      </w:r>
    </w:p>
    <w:p w:rsidR="00EA75B1" w:rsidRPr="002A5F7F" w:rsidRDefault="00EA75B1" w:rsidP="002A5F7F">
      <w:pPr>
        <w:spacing w:line="360" w:lineRule="auto"/>
        <w:rPr>
          <w:rFonts w:ascii="Times New Roman" w:hAnsi="Times New Roman"/>
          <w:sz w:val="22"/>
        </w:rPr>
      </w:pPr>
      <w:r w:rsidRPr="00936E05">
        <w:rPr>
          <w:rFonts w:ascii="Times New Roman" w:hAnsi="Times New Roman"/>
          <w:sz w:val="22"/>
        </w:rPr>
        <w:t>È vietato ai concorrenti di partecipare al singolo macrolotto in più di un raggruppamento temporaneo o consorzio ordinario di concorrenti o aggregazione di imprese aderenti al contratto di rete (nel prosieguo, aggregazione di imprese di rete).</w:t>
      </w:r>
    </w:p>
    <w:p w:rsidR="00EA75B1" w:rsidRPr="00A24D12" w:rsidRDefault="00EA75B1" w:rsidP="002A5F7F">
      <w:pPr>
        <w:spacing w:line="360" w:lineRule="auto"/>
        <w:rPr>
          <w:rFonts w:ascii="Times New Roman" w:hAnsi="Times New Roman"/>
          <w:sz w:val="22"/>
        </w:rPr>
      </w:pPr>
      <w:r w:rsidRPr="00A24D12">
        <w:rPr>
          <w:rFonts w:ascii="Times New Roman" w:hAnsi="Times New Roman"/>
          <w:sz w:val="22"/>
        </w:rPr>
        <w:t>È vietato al concorrente che partecipa al singolo macrolotto in raggruppamento o consorzio ordinario di concorrenti, di partecipare anche in forma individuale.</w:t>
      </w:r>
    </w:p>
    <w:p w:rsidR="00EA75B1" w:rsidRPr="002A5F7F" w:rsidRDefault="00EA75B1" w:rsidP="002A5F7F">
      <w:pPr>
        <w:spacing w:line="360" w:lineRule="auto"/>
        <w:rPr>
          <w:rFonts w:ascii="Times New Roman" w:hAnsi="Times New Roman"/>
          <w:sz w:val="22"/>
        </w:rPr>
      </w:pPr>
      <w:r w:rsidRPr="00A24D12">
        <w:rPr>
          <w:rFonts w:ascii="Times New Roman" w:hAnsi="Times New Roman"/>
          <w:sz w:val="22"/>
        </w:rPr>
        <w:t>È vietato al concorrente che partecipa al singolo macrolotto in aggregazione di imprese di rete, di partecipare anche in forma individuale</w:t>
      </w:r>
      <w:r w:rsidR="0060597B">
        <w:rPr>
          <w:rFonts w:ascii="Times New Roman" w:hAnsi="Times New Roman"/>
          <w:sz w:val="22"/>
        </w:rPr>
        <w:t>.</w:t>
      </w:r>
    </w:p>
    <w:p w:rsidR="00627E2C" w:rsidRPr="00E72F50" w:rsidRDefault="00EA75B1" w:rsidP="00627E2C">
      <w:pPr>
        <w:spacing w:line="360" w:lineRule="auto"/>
        <w:rPr>
          <w:rFonts w:ascii="Times New Roman" w:hAnsi="Times New Roman"/>
          <w:sz w:val="22"/>
        </w:rPr>
      </w:pPr>
      <w:r w:rsidRPr="002A5F7F">
        <w:rPr>
          <w:rFonts w:ascii="Times New Roman" w:hAnsi="Times New Roman"/>
          <w:sz w:val="22"/>
        </w:rPr>
        <w:t>I consorzi di cui all’articolo 45, comma 2, lettere b) e c) del Codice sono tenuti ad indicare, in sede di offerta, per quali consorziati il consorzio concorre; a questi ultimi è vietato partecipare, in qualsiasi altra forma, al singolo macrolotto</w:t>
      </w:r>
      <w:r w:rsidR="00654424">
        <w:rPr>
          <w:rFonts w:ascii="Times New Roman" w:hAnsi="Times New Roman"/>
          <w:sz w:val="22"/>
        </w:rPr>
        <w:t>.</w:t>
      </w:r>
      <w:r w:rsidRPr="002A5F7F">
        <w:rPr>
          <w:rFonts w:ascii="Times New Roman" w:hAnsi="Times New Roman"/>
          <w:sz w:val="22"/>
        </w:rPr>
        <w:t xml:space="preserve"> In caso di violazione sono esclusi dalla gara sia il consorzio sia il consorziato; in caso di inosservanza di tale divieto si applica l'articolo 353 del </w:t>
      </w:r>
      <w:r w:rsidR="004D24D7">
        <w:rPr>
          <w:rFonts w:ascii="Times New Roman" w:hAnsi="Times New Roman"/>
          <w:sz w:val="22"/>
        </w:rPr>
        <w:t>C</w:t>
      </w:r>
      <w:r w:rsidRPr="002A5F7F">
        <w:rPr>
          <w:rFonts w:ascii="Times New Roman" w:hAnsi="Times New Roman"/>
          <w:sz w:val="22"/>
        </w:rPr>
        <w:t xml:space="preserve">odice </w:t>
      </w:r>
      <w:r w:rsidR="004D24D7">
        <w:rPr>
          <w:rFonts w:ascii="Times New Roman" w:hAnsi="Times New Roman"/>
          <w:sz w:val="22"/>
        </w:rPr>
        <w:t>P</w:t>
      </w:r>
      <w:r w:rsidRPr="002A5F7F">
        <w:rPr>
          <w:rFonts w:ascii="Times New Roman" w:hAnsi="Times New Roman"/>
          <w:sz w:val="22"/>
        </w:rPr>
        <w:t>enale</w:t>
      </w:r>
      <w:r w:rsidRPr="00627E2C">
        <w:rPr>
          <w:rFonts w:ascii="Times New Roman" w:hAnsi="Times New Roman"/>
          <w:sz w:val="22"/>
        </w:rPr>
        <w:t>.</w:t>
      </w:r>
      <w:r w:rsidR="00627E2C" w:rsidRPr="00627E2C">
        <w:rPr>
          <w:rStyle w:val="Enfasigrassetto"/>
          <w:rFonts w:ascii="Times New Roman" w:hAnsi="Times New Roman"/>
          <w:b w:val="0"/>
          <w:bCs w:val="0"/>
          <w:sz w:val="22"/>
        </w:rPr>
        <w:t xml:space="preserve"> Qualora il consorziato designato</w:t>
      </w:r>
      <w:r w:rsidR="00627E2C" w:rsidRPr="00627E2C">
        <w:rPr>
          <w:rFonts w:ascii="Times New Roman" w:hAnsi="Times New Roman"/>
          <w:b/>
          <w:bCs/>
          <w:sz w:val="22"/>
        </w:rPr>
        <w:t xml:space="preserve"> </w:t>
      </w:r>
      <w:r w:rsidR="00627E2C" w:rsidRPr="00627E2C">
        <w:rPr>
          <w:rStyle w:val="Enfasigrassetto"/>
          <w:rFonts w:ascii="Times New Roman" w:hAnsi="Times New Roman"/>
          <w:b w:val="0"/>
          <w:bCs w:val="0"/>
          <w:sz w:val="22"/>
        </w:rPr>
        <w:t>sia, a sua volta, un consorzio</w:t>
      </w:r>
      <w:r w:rsidR="00627E2C" w:rsidRPr="00627E2C">
        <w:rPr>
          <w:rFonts w:ascii="Times New Roman" w:hAnsi="Times New Roman"/>
          <w:sz w:val="22"/>
        </w:rPr>
        <w:t xml:space="preserve"> di cui all'art. 45, co. 2, lettera </w:t>
      </w:r>
      <w:r w:rsidR="00627E2C" w:rsidRPr="00627E2C">
        <w:rPr>
          <w:rStyle w:val="Enfasicorsivo"/>
          <w:rFonts w:ascii="Times New Roman" w:hAnsi="Times New Roman"/>
          <w:sz w:val="22"/>
        </w:rPr>
        <w:t>b)</w:t>
      </w:r>
      <w:r w:rsidR="00627E2C" w:rsidRPr="00627E2C">
        <w:rPr>
          <w:rFonts w:ascii="Times New Roman" w:hAnsi="Times New Roman"/>
          <w:sz w:val="22"/>
        </w:rPr>
        <w:t xml:space="preserve">, </w:t>
      </w:r>
      <w:r w:rsidR="00627E2C" w:rsidRPr="00627E2C">
        <w:rPr>
          <w:rStyle w:val="Enfasigrassetto"/>
          <w:rFonts w:ascii="Times New Roman" w:hAnsi="Times New Roman"/>
          <w:b w:val="0"/>
          <w:bCs w:val="0"/>
          <w:sz w:val="22"/>
        </w:rPr>
        <w:t>è tenuto anch'esso</w:t>
      </w:r>
      <w:r w:rsidR="00627E2C" w:rsidRPr="00627E2C">
        <w:rPr>
          <w:rFonts w:ascii="Times New Roman" w:hAnsi="Times New Roman"/>
          <w:b/>
          <w:bCs/>
          <w:sz w:val="22"/>
        </w:rPr>
        <w:t xml:space="preserve"> </w:t>
      </w:r>
      <w:r w:rsidR="00627E2C" w:rsidRPr="00627E2C">
        <w:rPr>
          <w:rStyle w:val="Enfasigrassetto"/>
          <w:rFonts w:ascii="Times New Roman" w:hAnsi="Times New Roman"/>
          <w:b w:val="0"/>
          <w:bCs w:val="0"/>
          <w:sz w:val="22"/>
        </w:rPr>
        <w:t>a indicare, in sede di offerta, i consorziati per i quali concorre</w:t>
      </w:r>
      <w:r w:rsidR="00627E2C" w:rsidRPr="00627E2C">
        <w:rPr>
          <w:rFonts w:ascii="Times New Roman" w:hAnsi="Times New Roman"/>
          <w:sz w:val="22"/>
        </w:rPr>
        <w:t xml:space="preserve"> (art. 8, comma 1, lett. a-ter), dl n. 76/2020)</w:t>
      </w:r>
    </w:p>
    <w:p w:rsidR="00EA75B1" w:rsidRPr="002A5F7F" w:rsidRDefault="00EA75B1" w:rsidP="002A5F7F">
      <w:pPr>
        <w:spacing w:line="360" w:lineRule="auto"/>
        <w:rPr>
          <w:rFonts w:ascii="Times New Roman" w:hAnsi="Times New Roman"/>
          <w:sz w:val="22"/>
        </w:rPr>
      </w:pP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Nel caso di consorzi di cui all’articolo 45, comma 2, lettere b) e c) del Codice, le consorziate designate dal consorzio per l’esecuzione del contratto non possono, a loro volta, a cascata, indicare un altro soggetto per l’esecuzione.</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lastRenderedPageBreak/>
        <w:t>I concorrenti che presentano offert</w:t>
      </w:r>
      <w:r w:rsidR="00A24D12">
        <w:rPr>
          <w:rFonts w:ascii="Times New Roman" w:hAnsi="Times New Roman"/>
          <w:sz w:val="22"/>
        </w:rPr>
        <w:t>e</w:t>
      </w:r>
      <w:r w:rsidRPr="002A5F7F">
        <w:rPr>
          <w:rFonts w:ascii="Times New Roman" w:hAnsi="Times New Roman"/>
          <w:sz w:val="22"/>
        </w:rPr>
        <w:t xml:space="preserve"> per più macrolotti possono partecipare nella medesima o in diversa forma (singola o associata)</w:t>
      </w:r>
      <w:r w:rsidR="00A24D12">
        <w:rPr>
          <w:rFonts w:ascii="Times New Roman" w:hAnsi="Times New Roman"/>
          <w:sz w:val="22"/>
        </w:rPr>
        <w:t xml:space="preserve"> ma sempre per un numero massimo di tre macrolotti</w:t>
      </w:r>
      <w:r w:rsidRPr="002A5F7F">
        <w:rPr>
          <w:rFonts w:ascii="Times New Roman" w:hAnsi="Times New Roman"/>
          <w:sz w:val="22"/>
        </w:rPr>
        <w:t>.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Le aggregazioni tra imprese aderenti al contratto di rete di cui all’art. 45, comma 2 lett. f) del Codice, rispettano la disciplina prevista per i raggruppamenti temporanei di imprese in quanto compatibile. In particolare:</w:t>
      </w:r>
    </w:p>
    <w:p w:rsidR="00EA75B1" w:rsidRPr="002A5F7F" w:rsidRDefault="00EA75B1" w:rsidP="002A5F7F">
      <w:pPr>
        <w:spacing w:line="360" w:lineRule="auto"/>
        <w:rPr>
          <w:rFonts w:ascii="Times New Roman" w:hAnsi="Times New Roman"/>
          <w:sz w:val="22"/>
        </w:rPr>
      </w:pPr>
      <w:r w:rsidRPr="004D24D7">
        <w:rPr>
          <w:rFonts w:ascii="Times New Roman" w:hAnsi="Times New Roman"/>
          <w:b/>
          <w:sz w:val="22"/>
        </w:rPr>
        <w:t>a)</w:t>
      </w:r>
      <w:r w:rsidR="00C364A6" w:rsidRPr="002A5F7F">
        <w:rPr>
          <w:rFonts w:ascii="Times New Roman" w:hAnsi="Times New Roman"/>
          <w:sz w:val="22"/>
        </w:rPr>
        <w:t xml:space="preserve"> </w:t>
      </w:r>
      <w:r w:rsidRPr="002A5F7F">
        <w:rPr>
          <w:rFonts w:ascii="Times New Roman" w:hAnsi="Times New Roman"/>
          <w:sz w:val="22"/>
        </w:rPr>
        <w:t xml:space="preserve">nel caso in cui la rete sia dotata di organo comune con potere di rappresentanza e soggettività giuridica (cd. </w:t>
      </w:r>
      <w:proofErr w:type="gramStart"/>
      <w:r w:rsidRPr="002A5F7F">
        <w:rPr>
          <w:rFonts w:ascii="Times New Roman" w:hAnsi="Times New Roman"/>
          <w:sz w:val="22"/>
        </w:rPr>
        <w:t>rete</w:t>
      </w:r>
      <w:proofErr w:type="gramEnd"/>
      <w:r w:rsidRPr="002A5F7F">
        <w:rPr>
          <w:rFonts w:ascii="Times New Roman" w:hAnsi="Times New Roman"/>
          <w:sz w:val="22"/>
        </w:rPr>
        <w:t xml:space="preserv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EA75B1" w:rsidRPr="002A5F7F" w:rsidRDefault="00EA75B1" w:rsidP="002A5F7F">
      <w:pPr>
        <w:spacing w:line="360" w:lineRule="auto"/>
        <w:rPr>
          <w:rFonts w:ascii="Times New Roman" w:hAnsi="Times New Roman"/>
          <w:sz w:val="22"/>
        </w:rPr>
      </w:pPr>
      <w:r w:rsidRPr="004D24D7">
        <w:rPr>
          <w:rFonts w:ascii="Times New Roman" w:hAnsi="Times New Roman"/>
          <w:b/>
          <w:sz w:val="22"/>
        </w:rPr>
        <w:t>b)</w:t>
      </w:r>
      <w:r w:rsidR="00C364A6" w:rsidRPr="002A5F7F">
        <w:rPr>
          <w:rFonts w:ascii="Times New Roman" w:hAnsi="Times New Roman"/>
          <w:sz w:val="22"/>
        </w:rPr>
        <w:t xml:space="preserve"> </w:t>
      </w:r>
      <w:r w:rsidRPr="002A5F7F">
        <w:rPr>
          <w:rFonts w:ascii="Times New Roman" w:hAnsi="Times New Roman"/>
          <w:sz w:val="22"/>
        </w:rPr>
        <w:t xml:space="preserve">nel caso in cui la rete sia dotata di organo comune con potere di rappresentanza ma priva di soggettività giuridica (cd. </w:t>
      </w:r>
      <w:proofErr w:type="gramStart"/>
      <w:r w:rsidRPr="002A5F7F">
        <w:rPr>
          <w:rFonts w:ascii="Times New Roman" w:hAnsi="Times New Roman"/>
          <w:sz w:val="22"/>
        </w:rPr>
        <w:t>rete</w:t>
      </w:r>
      <w:proofErr w:type="gramEnd"/>
      <w:r w:rsidRPr="002A5F7F">
        <w:rPr>
          <w:rFonts w:ascii="Times New Roman" w:hAnsi="Times New Roman"/>
          <w:sz w:val="22"/>
        </w:rPr>
        <w:t>-contratto),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EA75B1" w:rsidRPr="002A5F7F" w:rsidRDefault="00EA75B1" w:rsidP="002A5F7F">
      <w:pPr>
        <w:spacing w:line="360" w:lineRule="auto"/>
        <w:rPr>
          <w:rFonts w:ascii="Times New Roman" w:hAnsi="Times New Roman"/>
          <w:sz w:val="22"/>
        </w:rPr>
      </w:pPr>
      <w:r w:rsidRPr="004D24D7">
        <w:rPr>
          <w:rFonts w:ascii="Times New Roman" w:hAnsi="Times New Roman"/>
          <w:b/>
          <w:sz w:val="22"/>
        </w:rPr>
        <w:t>c)</w:t>
      </w:r>
      <w:r w:rsidR="00C364A6" w:rsidRPr="002A5F7F">
        <w:rPr>
          <w:rFonts w:ascii="Times New Roman" w:hAnsi="Times New Roman"/>
          <w:sz w:val="22"/>
        </w:rPr>
        <w:t xml:space="preserve"> </w:t>
      </w:r>
      <w:r w:rsidRPr="002A5F7F">
        <w:rPr>
          <w:rFonts w:ascii="Times New Roman" w:hAnsi="Times New Roman"/>
          <w:sz w:val="22"/>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Il ruolo di mandante/mandataria di un raggruppamento temporaneo di imprese può essere assunto anche da un consorzio di cui all’art. 45, comma 1, lett. b), c) ovvero da una sub-associazione, nelle forme di un RTI o consorzio ordinario costituito o</w:t>
      </w:r>
      <w:r w:rsidR="00B1775D">
        <w:rPr>
          <w:rFonts w:ascii="Times New Roman" w:hAnsi="Times New Roman"/>
          <w:sz w:val="22"/>
        </w:rPr>
        <w:t>ppure di un’aggregazione</w:t>
      </w:r>
      <w:r w:rsidRPr="002A5F7F">
        <w:rPr>
          <w:rFonts w:ascii="Times New Roman" w:hAnsi="Times New Roman"/>
          <w:sz w:val="22"/>
        </w:rPr>
        <w:t xml:space="preserve"> di imprese di rete.</w:t>
      </w:r>
    </w:p>
    <w:p w:rsidR="00EA75B1" w:rsidRPr="002A5F7F" w:rsidRDefault="00EA75B1" w:rsidP="002A5F7F">
      <w:pPr>
        <w:spacing w:line="360" w:lineRule="auto"/>
        <w:rPr>
          <w:rFonts w:ascii="Times New Roman" w:hAnsi="Times New Roman"/>
          <w:sz w:val="22"/>
        </w:rPr>
      </w:pPr>
      <w:r w:rsidRPr="002A5F7F">
        <w:rPr>
          <w:rFonts w:ascii="Times New Roman" w:hAnsi="Times New Roman"/>
          <w:sz w:val="22"/>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w:t>
      </w:r>
      <w:r w:rsidR="00B1775D">
        <w:rPr>
          <w:rFonts w:ascii="Times New Roman" w:hAnsi="Times New Roman"/>
          <w:sz w:val="22"/>
        </w:rPr>
        <w:t>a</w:t>
      </w:r>
      <w:r w:rsidRPr="002A5F7F">
        <w:rPr>
          <w:rFonts w:ascii="Times New Roman" w:hAnsi="Times New Roman"/>
          <w:sz w:val="22"/>
        </w:rPr>
        <w:t xml:space="preserve">i sensi </w:t>
      </w:r>
      <w:r w:rsidRPr="00A5274B">
        <w:rPr>
          <w:rFonts w:ascii="Times New Roman" w:hAnsi="Times New Roman"/>
          <w:sz w:val="22"/>
        </w:rPr>
        <w:t>dell’art. 186-bis, comma 6 del R.D. 16 marzo 1942, n. 267,</w:t>
      </w:r>
      <w:r w:rsidRPr="002A5F7F">
        <w:rPr>
          <w:rFonts w:ascii="Times New Roman" w:hAnsi="Times New Roman"/>
          <w:sz w:val="22"/>
        </w:rPr>
        <w:t xml:space="preserve"> l’impresa in concordato preventivo con continuità aziendale può concorrere anche riunita in RTI purché non rivesta la qualità di mandataria e sempre che le altre imprese aderenti al RTI non siano assoggettat</w:t>
      </w:r>
      <w:r w:rsidR="00631F42">
        <w:rPr>
          <w:rFonts w:ascii="Times New Roman" w:hAnsi="Times New Roman"/>
          <w:sz w:val="22"/>
        </w:rPr>
        <w:t>e ad una procedura concorsuale.</w:t>
      </w:r>
    </w:p>
    <w:p w:rsidR="007763C8" w:rsidRDefault="007763C8" w:rsidP="00EA75B1">
      <w:pPr>
        <w:spacing w:line="360" w:lineRule="auto"/>
        <w:ind w:left="709" w:hanging="709"/>
        <w:rPr>
          <w:rFonts w:ascii="Times New Roman" w:hAnsi="Times New Roman"/>
          <w:sz w:val="22"/>
        </w:rPr>
      </w:pPr>
    </w:p>
    <w:p w:rsidR="00EA75B1" w:rsidRPr="00D0146D" w:rsidRDefault="00EA75B1" w:rsidP="00EA75B1">
      <w:pPr>
        <w:spacing w:line="360" w:lineRule="auto"/>
        <w:ind w:left="709" w:hanging="709"/>
        <w:rPr>
          <w:rFonts w:ascii="Times New Roman" w:hAnsi="Times New Roman"/>
          <w:b/>
          <w:sz w:val="22"/>
        </w:rPr>
      </w:pPr>
      <w:r w:rsidRPr="00D0146D">
        <w:rPr>
          <w:rFonts w:ascii="Times New Roman" w:hAnsi="Times New Roman"/>
          <w:b/>
          <w:sz w:val="22"/>
        </w:rPr>
        <w:t>1</w:t>
      </w:r>
      <w:r w:rsidR="00116A83">
        <w:rPr>
          <w:rFonts w:ascii="Times New Roman" w:hAnsi="Times New Roman"/>
          <w:b/>
          <w:sz w:val="22"/>
        </w:rPr>
        <w:t>1</w:t>
      </w:r>
      <w:r w:rsidRPr="00D0146D">
        <w:rPr>
          <w:rFonts w:ascii="Times New Roman" w:hAnsi="Times New Roman"/>
          <w:b/>
          <w:sz w:val="22"/>
        </w:rPr>
        <w:t>)</w:t>
      </w:r>
      <w:r w:rsidR="00C364A6">
        <w:rPr>
          <w:rFonts w:ascii="Times New Roman" w:hAnsi="Times New Roman"/>
          <w:b/>
          <w:sz w:val="22"/>
        </w:rPr>
        <w:tab/>
      </w:r>
      <w:r w:rsidR="006F3BED">
        <w:rPr>
          <w:rFonts w:ascii="Times New Roman" w:hAnsi="Times New Roman"/>
          <w:b/>
          <w:sz w:val="22"/>
        </w:rPr>
        <w:t>REQUISITI DI PARTECIPAZIONE, RAGGRUPPAMENTI E GARANZIE</w:t>
      </w:r>
    </w:p>
    <w:p w:rsidR="006F3BED" w:rsidRDefault="00EA75B1" w:rsidP="00A5274B">
      <w:pPr>
        <w:pStyle w:val="NormaleWeb"/>
        <w:spacing w:line="360" w:lineRule="auto"/>
        <w:rPr>
          <w:rFonts w:ascii="Times New Roman" w:hAnsi="Times New Roman" w:cs="Times New Roman"/>
          <w:b/>
        </w:rPr>
      </w:pPr>
      <w:r w:rsidRPr="00D0146D">
        <w:rPr>
          <w:rFonts w:ascii="Times New Roman" w:hAnsi="Times New Roman" w:cs="Times New Roman"/>
          <w:b/>
          <w:sz w:val="22"/>
          <w:szCs w:val="22"/>
        </w:rPr>
        <w:t>1</w:t>
      </w:r>
      <w:r w:rsidR="00116A83">
        <w:rPr>
          <w:rFonts w:ascii="Times New Roman" w:hAnsi="Times New Roman" w:cs="Times New Roman"/>
          <w:b/>
          <w:sz w:val="22"/>
          <w:szCs w:val="22"/>
        </w:rPr>
        <w:t>1</w:t>
      </w:r>
      <w:r w:rsidR="00B1775D">
        <w:rPr>
          <w:rFonts w:ascii="Times New Roman" w:hAnsi="Times New Roman" w:cs="Times New Roman"/>
          <w:b/>
          <w:sz w:val="22"/>
          <w:szCs w:val="22"/>
        </w:rPr>
        <w:t>.</w:t>
      </w:r>
      <w:r w:rsidRPr="00D0146D">
        <w:rPr>
          <w:rFonts w:ascii="Times New Roman" w:hAnsi="Times New Roman" w:cs="Times New Roman"/>
          <w:b/>
          <w:sz w:val="22"/>
          <w:szCs w:val="22"/>
        </w:rPr>
        <w:t>a</w:t>
      </w:r>
      <w:r w:rsidR="00B1775D">
        <w:rPr>
          <w:rFonts w:ascii="Times New Roman" w:hAnsi="Times New Roman" w:cs="Times New Roman"/>
          <w:b/>
          <w:sz w:val="22"/>
          <w:szCs w:val="22"/>
        </w:rPr>
        <w:t>)</w:t>
      </w:r>
      <w:r w:rsidRPr="00D0146D">
        <w:rPr>
          <w:rFonts w:ascii="Times New Roman" w:hAnsi="Times New Roman" w:cs="Times New Roman"/>
          <w:b/>
          <w:sz w:val="22"/>
          <w:szCs w:val="22"/>
        </w:rPr>
        <w:t xml:space="preserve"> </w:t>
      </w:r>
      <w:r w:rsidRPr="00B1775D">
        <w:rPr>
          <w:rFonts w:ascii="Times New Roman" w:hAnsi="Times New Roman" w:cs="Times New Roman"/>
          <w:b/>
        </w:rPr>
        <w:t>REQUISITI GENERALI</w:t>
      </w:r>
    </w:p>
    <w:p w:rsidR="00FA78C4" w:rsidRDefault="00EA75B1" w:rsidP="00FA78C4">
      <w:pPr>
        <w:pStyle w:val="NormaleWeb"/>
        <w:spacing w:line="360" w:lineRule="auto"/>
        <w:rPr>
          <w:rFonts w:ascii="Times New Roman" w:hAnsi="Times New Roman"/>
          <w:sz w:val="22"/>
        </w:rPr>
      </w:pPr>
      <w:r w:rsidRPr="00D0146D">
        <w:rPr>
          <w:rFonts w:ascii="Times New Roman" w:hAnsi="Times New Roman"/>
          <w:sz w:val="22"/>
        </w:rPr>
        <w:t>Sono esclusi dalla gara gli operatori economici per i quali sussist</w:t>
      </w:r>
      <w:r w:rsidR="00EB62BC">
        <w:rPr>
          <w:rFonts w:ascii="Times New Roman" w:hAnsi="Times New Roman"/>
          <w:sz w:val="22"/>
        </w:rPr>
        <w:t>a</w:t>
      </w:r>
      <w:r w:rsidRPr="00D0146D">
        <w:rPr>
          <w:rFonts w:ascii="Times New Roman" w:hAnsi="Times New Roman"/>
          <w:sz w:val="22"/>
        </w:rPr>
        <w:t xml:space="preserve">no </w:t>
      </w:r>
      <w:r w:rsidR="00EB62BC">
        <w:rPr>
          <w:rFonts w:ascii="Times New Roman" w:hAnsi="Times New Roman"/>
          <w:sz w:val="22"/>
        </w:rPr>
        <w:t xml:space="preserve">le </w:t>
      </w:r>
      <w:r w:rsidRPr="00D0146D">
        <w:rPr>
          <w:rFonts w:ascii="Times New Roman" w:hAnsi="Times New Roman"/>
          <w:sz w:val="22"/>
        </w:rPr>
        <w:t>cause di esclusione di cui all’art. 80 del Codice.</w:t>
      </w:r>
    </w:p>
    <w:p w:rsidR="00EA75B1" w:rsidRPr="00FA78C4" w:rsidRDefault="00EA75B1" w:rsidP="00FA78C4">
      <w:pPr>
        <w:pStyle w:val="NormaleWeb"/>
        <w:spacing w:line="360" w:lineRule="auto"/>
        <w:rPr>
          <w:rFonts w:ascii="Times New Roman" w:hAnsi="Times New Roman" w:cs="Times New Roman"/>
          <w:b/>
        </w:rPr>
      </w:pPr>
      <w:r w:rsidRPr="00D0146D">
        <w:rPr>
          <w:rFonts w:ascii="Times New Roman" w:hAnsi="Times New Roman"/>
          <w:sz w:val="22"/>
        </w:rPr>
        <w:t xml:space="preserve">Sono </w:t>
      </w:r>
      <w:r w:rsidR="00FA78C4">
        <w:rPr>
          <w:rFonts w:ascii="Times New Roman" w:hAnsi="Times New Roman"/>
          <w:sz w:val="22"/>
        </w:rPr>
        <w:t>altresì</w:t>
      </w:r>
      <w:r w:rsidRPr="00D0146D">
        <w:rPr>
          <w:rFonts w:ascii="Times New Roman" w:hAnsi="Times New Roman"/>
          <w:sz w:val="22"/>
        </w:rPr>
        <w:t xml:space="preserve"> esclusi gli operatori economici che abbiano affidato incarichi in violazione </w:t>
      </w:r>
      <w:r w:rsidRPr="00A5274B">
        <w:rPr>
          <w:rFonts w:ascii="Times New Roman" w:hAnsi="Times New Roman"/>
          <w:sz w:val="22"/>
        </w:rPr>
        <w:t>dell’art. 53, comma 16-ter, del d.lgs. del 2001 n. 165.</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La mancata accettazione delle clausole contenute nell’Intesa per la Legalità e nel Patto di integrità costituisce causa di esclusione dalla gara, ai sensi dell’art. 1, comma 17 della l. 190/2012.</w:t>
      </w:r>
    </w:p>
    <w:p w:rsidR="00EA75B1" w:rsidRPr="00D0146D" w:rsidRDefault="00EA75B1" w:rsidP="00EA75B1">
      <w:pPr>
        <w:pStyle w:val="NormaleWeb"/>
        <w:spacing w:line="360" w:lineRule="auto"/>
        <w:rPr>
          <w:rFonts w:ascii="Times New Roman" w:hAnsi="Times New Roman" w:cs="Times New Roman"/>
          <w:b/>
          <w:sz w:val="22"/>
          <w:szCs w:val="22"/>
        </w:rPr>
      </w:pPr>
      <w:r w:rsidRPr="00D0146D">
        <w:rPr>
          <w:rFonts w:ascii="Times New Roman" w:hAnsi="Times New Roman" w:cs="Times New Roman"/>
          <w:b/>
          <w:sz w:val="22"/>
          <w:szCs w:val="22"/>
        </w:rPr>
        <w:t>1</w:t>
      </w:r>
      <w:r w:rsidR="00116A83">
        <w:rPr>
          <w:rFonts w:ascii="Times New Roman" w:hAnsi="Times New Roman" w:cs="Times New Roman"/>
          <w:b/>
          <w:sz w:val="22"/>
          <w:szCs w:val="22"/>
        </w:rPr>
        <w:t>1</w:t>
      </w:r>
      <w:r w:rsidR="00B1775D">
        <w:rPr>
          <w:rFonts w:ascii="Times New Roman" w:hAnsi="Times New Roman" w:cs="Times New Roman"/>
          <w:b/>
          <w:sz w:val="22"/>
          <w:szCs w:val="22"/>
        </w:rPr>
        <w:t>.</w:t>
      </w:r>
      <w:r w:rsidR="00A5274B">
        <w:rPr>
          <w:rFonts w:ascii="Times New Roman" w:hAnsi="Times New Roman" w:cs="Times New Roman"/>
          <w:b/>
          <w:sz w:val="22"/>
          <w:szCs w:val="22"/>
        </w:rPr>
        <w:t>b</w:t>
      </w:r>
      <w:r w:rsidR="00B1775D">
        <w:rPr>
          <w:rFonts w:ascii="Times New Roman" w:hAnsi="Times New Roman" w:cs="Times New Roman"/>
          <w:b/>
          <w:sz w:val="22"/>
          <w:szCs w:val="22"/>
        </w:rPr>
        <w:t>)</w:t>
      </w:r>
      <w:r w:rsidRPr="00D0146D">
        <w:rPr>
          <w:rFonts w:ascii="Times New Roman" w:hAnsi="Times New Roman" w:cs="Times New Roman"/>
          <w:b/>
          <w:sz w:val="22"/>
          <w:szCs w:val="22"/>
        </w:rPr>
        <w:t xml:space="preserve"> </w:t>
      </w:r>
      <w:r w:rsidRPr="00B1775D">
        <w:rPr>
          <w:rFonts w:ascii="Times New Roman" w:hAnsi="Times New Roman" w:cs="Times New Roman"/>
          <w:b/>
        </w:rPr>
        <w:t>REQUISITI DI IDONEITÀ</w:t>
      </w:r>
    </w:p>
    <w:p w:rsidR="00EA75B1" w:rsidRPr="00D0146D" w:rsidRDefault="0098751E" w:rsidP="00EB62BC">
      <w:pPr>
        <w:spacing w:line="360" w:lineRule="auto"/>
        <w:rPr>
          <w:rFonts w:ascii="Times New Roman" w:hAnsi="Times New Roman"/>
          <w:sz w:val="22"/>
        </w:rPr>
      </w:pPr>
      <w:r>
        <w:rPr>
          <w:rFonts w:ascii="Times New Roman" w:hAnsi="Times New Roman"/>
          <w:sz w:val="22"/>
        </w:rPr>
        <w:t>È</w:t>
      </w:r>
      <w:r w:rsidR="00FA78C4">
        <w:rPr>
          <w:rFonts w:ascii="Times New Roman" w:hAnsi="Times New Roman"/>
          <w:sz w:val="22"/>
        </w:rPr>
        <w:t xml:space="preserve"> necessaria l’</w:t>
      </w:r>
      <w:r w:rsidR="00EA75B1" w:rsidRPr="00D0146D">
        <w:rPr>
          <w:rFonts w:ascii="Times New Roman" w:hAnsi="Times New Roman"/>
          <w:sz w:val="22"/>
        </w:rPr>
        <w:t xml:space="preserve">Iscrizione nel registro tenuto dalla Camera di </w:t>
      </w:r>
      <w:r w:rsidR="00EB62BC">
        <w:rPr>
          <w:rFonts w:ascii="Times New Roman" w:hAnsi="Times New Roman"/>
          <w:sz w:val="22"/>
        </w:rPr>
        <w:t>C</w:t>
      </w:r>
      <w:r w:rsidR="00EA75B1" w:rsidRPr="00D0146D">
        <w:rPr>
          <w:rFonts w:ascii="Times New Roman" w:hAnsi="Times New Roman"/>
          <w:sz w:val="22"/>
        </w:rPr>
        <w:t xml:space="preserve">ommercio </w:t>
      </w:r>
      <w:r w:rsidR="00EB62BC">
        <w:rPr>
          <w:rFonts w:ascii="Times New Roman" w:hAnsi="Times New Roman"/>
          <w:sz w:val="22"/>
        </w:rPr>
        <w:t>I</w:t>
      </w:r>
      <w:r w:rsidR="00EA75B1" w:rsidRPr="00D0146D">
        <w:rPr>
          <w:rFonts w:ascii="Times New Roman" w:hAnsi="Times New Roman"/>
          <w:sz w:val="22"/>
        </w:rPr>
        <w:t xml:space="preserve">ndustria, </w:t>
      </w:r>
      <w:r w:rsidR="00EB62BC">
        <w:rPr>
          <w:rFonts w:ascii="Times New Roman" w:hAnsi="Times New Roman"/>
          <w:sz w:val="22"/>
        </w:rPr>
        <w:t>A</w:t>
      </w:r>
      <w:r w:rsidR="00EA75B1" w:rsidRPr="00D0146D">
        <w:rPr>
          <w:rFonts w:ascii="Times New Roman" w:hAnsi="Times New Roman"/>
          <w:sz w:val="22"/>
        </w:rPr>
        <w:t xml:space="preserve">rtigianato e </w:t>
      </w:r>
      <w:r w:rsidR="00EB62BC">
        <w:rPr>
          <w:rFonts w:ascii="Times New Roman" w:hAnsi="Times New Roman"/>
          <w:sz w:val="22"/>
        </w:rPr>
        <w:t>A</w:t>
      </w:r>
      <w:r w:rsidR="00EA75B1" w:rsidRPr="00D0146D">
        <w:rPr>
          <w:rFonts w:ascii="Times New Roman" w:hAnsi="Times New Roman"/>
          <w:sz w:val="22"/>
        </w:rPr>
        <w:t>gricoltura per attività coerenti con quelle oggetto della presente procedura di gara.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Il concorrente non stabilito in Italia ma in altro Stato Membro o in uno dei Paesi di cui all’art. 83, comma 3 del Codice, presenta dichiarazione giurata o secondo le modalità vigenti nello Stato nel quale è stabilito.</w:t>
      </w:r>
    </w:p>
    <w:p w:rsidR="00EA75B1" w:rsidRDefault="00EA75B1" w:rsidP="00EB62BC">
      <w:pPr>
        <w:spacing w:line="360" w:lineRule="auto"/>
        <w:rPr>
          <w:rFonts w:ascii="Times New Roman" w:hAnsi="Times New Roman"/>
          <w:sz w:val="22"/>
        </w:rPr>
      </w:pPr>
      <w:r w:rsidRPr="00D0146D">
        <w:rPr>
          <w:rFonts w:ascii="Times New Roman" w:hAnsi="Times New Roman"/>
          <w:sz w:val="22"/>
        </w:rPr>
        <w:t xml:space="preserve">Per la comprova del requisito la </w:t>
      </w:r>
      <w:r w:rsidR="00AC2D91">
        <w:rPr>
          <w:rFonts w:ascii="Times New Roman" w:hAnsi="Times New Roman"/>
          <w:sz w:val="22"/>
        </w:rPr>
        <w:t>Stazione A</w:t>
      </w:r>
      <w:r w:rsidRPr="00D0146D">
        <w:rPr>
          <w:rFonts w:ascii="Times New Roman" w:hAnsi="Times New Roman"/>
          <w:sz w:val="22"/>
        </w:rPr>
        <w:t>ppaltante acquisisce d’ufficio i documenti in possesso di pubbliche amministrazioni, previa indicazione, da parte dell’operatore economico, degli elementi indispensabili per il reperimento delle informazioni o dei dati richiesti.</w:t>
      </w:r>
    </w:p>
    <w:p w:rsidR="00A5274B" w:rsidRPr="00D0146D" w:rsidRDefault="00A5274B" w:rsidP="00EB62BC">
      <w:pPr>
        <w:spacing w:line="360" w:lineRule="auto"/>
        <w:rPr>
          <w:rFonts w:ascii="Times New Roman" w:hAnsi="Times New Roman"/>
          <w:sz w:val="22"/>
        </w:rPr>
      </w:pPr>
    </w:p>
    <w:p w:rsidR="00AC2D91" w:rsidRPr="00A5274B" w:rsidRDefault="00EA75B1" w:rsidP="00EB62BC">
      <w:pPr>
        <w:spacing w:line="360" w:lineRule="auto"/>
        <w:rPr>
          <w:rFonts w:ascii="Times New Roman" w:hAnsi="Times New Roman"/>
          <w:b/>
          <w:sz w:val="18"/>
          <w:szCs w:val="18"/>
        </w:rPr>
      </w:pPr>
      <w:r w:rsidRPr="00631F42">
        <w:rPr>
          <w:rFonts w:ascii="Times New Roman" w:hAnsi="Times New Roman"/>
          <w:b/>
          <w:sz w:val="22"/>
        </w:rPr>
        <w:t>1</w:t>
      </w:r>
      <w:r w:rsidR="00116A83">
        <w:rPr>
          <w:rFonts w:ascii="Times New Roman" w:hAnsi="Times New Roman"/>
          <w:b/>
          <w:sz w:val="22"/>
        </w:rPr>
        <w:t>1</w:t>
      </w:r>
      <w:r w:rsidR="00AC2D91">
        <w:rPr>
          <w:rFonts w:ascii="Times New Roman" w:hAnsi="Times New Roman"/>
          <w:b/>
          <w:sz w:val="22"/>
        </w:rPr>
        <w:t>.</w:t>
      </w:r>
      <w:r w:rsidR="00A5274B">
        <w:rPr>
          <w:rFonts w:ascii="Times New Roman" w:hAnsi="Times New Roman"/>
          <w:b/>
          <w:sz w:val="22"/>
        </w:rPr>
        <w:t>c</w:t>
      </w:r>
      <w:r w:rsidR="00AC2D91">
        <w:rPr>
          <w:rFonts w:ascii="Times New Roman" w:hAnsi="Times New Roman"/>
          <w:b/>
          <w:sz w:val="22"/>
        </w:rPr>
        <w:t>)</w:t>
      </w:r>
      <w:r w:rsidRPr="00631F42">
        <w:rPr>
          <w:rFonts w:ascii="Times New Roman" w:hAnsi="Times New Roman"/>
          <w:b/>
          <w:sz w:val="22"/>
        </w:rPr>
        <w:t xml:space="preserve">. </w:t>
      </w:r>
      <w:r w:rsidRPr="00AC2D91">
        <w:rPr>
          <w:rFonts w:ascii="Times New Roman" w:hAnsi="Times New Roman"/>
          <w:b/>
          <w:sz w:val="18"/>
          <w:szCs w:val="18"/>
        </w:rPr>
        <w:t>REQUISITI DI CAPACITÀ TECNICA E PROFESSIONALE</w:t>
      </w:r>
    </w:p>
    <w:p w:rsidR="00DC1638" w:rsidRDefault="00DC1638" w:rsidP="00EB62BC">
      <w:pPr>
        <w:spacing w:line="360" w:lineRule="auto"/>
        <w:rPr>
          <w:rFonts w:ascii="Times New Roman" w:hAnsi="Times New Roman"/>
          <w:sz w:val="22"/>
        </w:rPr>
      </w:pPr>
    </w:p>
    <w:p w:rsidR="00EA75B1" w:rsidRPr="00A5274B" w:rsidRDefault="00EA75B1" w:rsidP="00EB62BC">
      <w:pPr>
        <w:spacing w:line="360" w:lineRule="auto"/>
        <w:rPr>
          <w:rFonts w:ascii="Times New Roman" w:hAnsi="Times New Roman"/>
          <w:sz w:val="22"/>
        </w:rPr>
      </w:pPr>
      <w:r w:rsidRPr="00D0146D">
        <w:rPr>
          <w:rFonts w:ascii="Times New Roman" w:hAnsi="Times New Roman"/>
          <w:sz w:val="22"/>
        </w:rPr>
        <w:t>Il concorrente deve aver eseguito</w:t>
      </w:r>
      <w:r w:rsidR="00DC1638">
        <w:rPr>
          <w:rFonts w:ascii="Times New Roman" w:hAnsi="Times New Roman"/>
          <w:sz w:val="22"/>
        </w:rPr>
        <w:t xml:space="preserve"> negli anni 2017, 2018 e 2019</w:t>
      </w:r>
      <w:r w:rsidRPr="00D0146D">
        <w:rPr>
          <w:rFonts w:ascii="Times New Roman" w:hAnsi="Times New Roman"/>
          <w:sz w:val="22"/>
        </w:rPr>
        <w:t xml:space="preserve"> attività </w:t>
      </w:r>
      <w:r w:rsidRPr="004A7B84">
        <w:rPr>
          <w:rFonts w:ascii="Times New Roman" w:hAnsi="Times New Roman"/>
          <w:sz w:val="22"/>
        </w:rPr>
        <w:t>a</w:t>
      </w:r>
      <w:r w:rsidR="00DC1638" w:rsidRPr="004A7B84">
        <w:rPr>
          <w:rFonts w:ascii="Times New Roman" w:hAnsi="Times New Roman"/>
          <w:sz w:val="22"/>
        </w:rPr>
        <w:t>naloghe</w:t>
      </w:r>
      <w:r w:rsidR="00DC1638">
        <w:rPr>
          <w:rFonts w:ascii="Times New Roman" w:hAnsi="Times New Roman"/>
          <w:sz w:val="22"/>
        </w:rPr>
        <w:t xml:space="preserve"> </w:t>
      </w:r>
      <w:r w:rsidRPr="00D0146D">
        <w:rPr>
          <w:rFonts w:ascii="Times New Roman" w:hAnsi="Times New Roman"/>
          <w:sz w:val="22"/>
        </w:rPr>
        <w:t xml:space="preserve">all’oggetto </w:t>
      </w:r>
      <w:r w:rsidR="00DC1638">
        <w:rPr>
          <w:rFonts w:ascii="Times New Roman" w:hAnsi="Times New Roman"/>
          <w:sz w:val="22"/>
        </w:rPr>
        <w:t>del</w:t>
      </w:r>
      <w:r w:rsidR="00A5274B">
        <w:rPr>
          <w:rFonts w:ascii="Times New Roman" w:hAnsi="Times New Roman"/>
          <w:sz w:val="22"/>
        </w:rPr>
        <w:t xml:space="preserve"> presente bando</w:t>
      </w:r>
      <w:r w:rsidRPr="00D0146D">
        <w:rPr>
          <w:rFonts w:ascii="Times New Roman" w:hAnsi="Times New Roman"/>
          <w:sz w:val="22"/>
        </w:rPr>
        <w:t xml:space="preserve"> </w:t>
      </w:r>
      <w:r w:rsidR="00A5274B">
        <w:rPr>
          <w:rFonts w:ascii="Times New Roman" w:hAnsi="Times New Roman"/>
          <w:sz w:val="22"/>
        </w:rPr>
        <w:t>in</w:t>
      </w:r>
      <w:r w:rsidRPr="00D0146D">
        <w:rPr>
          <w:rFonts w:ascii="Times New Roman" w:hAnsi="Times New Roman"/>
          <w:sz w:val="22"/>
        </w:rPr>
        <w:t xml:space="preserve"> </w:t>
      </w:r>
      <w:r w:rsidRPr="0046401D">
        <w:rPr>
          <w:rFonts w:ascii="Times New Roman" w:hAnsi="Times New Roman"/>
          <w:sz w:val="22"/>
        </w:rPr>
        <w:t xml:space="preserve">favore </w:t>
      </w:r>
      <w:r w:rsidRPr="00D0146D">
        <w:rPr>
          <w:rFonts w:ascii="Times New Roman" w:hAnsi="Times New Roman"/>
          <w:sz w:val="22"/>
        </w:rPr>
        <w:t xml:space="preserve">di enti pubblici e privati </w:t>
      </w:r>
      <w:r w:rsidRPr="00A5274B">
        <w:rPr>
          <w:rFonts w:ascii="Times New Roman" w:hAnsi="Times New Roman"/>
          <w:sz w:val="22"/>
        </w:rPr>
        <w:t>per un importo non inferiore a</w:t>
      </w:r>
      <w:r w:rsidR="00DC1638">
        <w:rPr>
          <w:rFonts w:ascii="Times New Roman" w:hAnsi="Times New Roman"/>
          <w:sz w:val="22"/>
        </w:rPr>
        <w:t>l canone</w:t>
      </w:r>
      <w:r w:rsidRPr="00A5274B">
        <w:rPr>
          <w:rFonts w:ascii="Times New Roman" w:hAnsi="Times New Roman"/>
          <w:sz w:val="22"/>
        </w:rPr>
        <w:t xml:space="preserve"> previsto per il macrolotto per cui partecipa.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 xml:space="preserve">In caso </w:t>
      </w:r>
      <w:r w:rsidR="00FA78C4">
        <w:rPr>
          <w:rFonts w:ascii="Times New Roman" w:hAnsi="Times New Roman"/>
          <w:sz w:val="22"/>
        </w:rPr>
        <w:t xml:space="preserve">di </w:t>
      </w:r>
      <w:r w:rsidR="00A5274B">
        <w:rPr>
          <w:rFonts w:ascii="Times New Roman" w:hAnsi="Times New Roman"/>
          <w:sz w:val="22"/>
        </w:rPr>
        <w:t>attività</w:t>
      </w:r>
      <w:r w:rsidRPr="00D0146D">
        <w:rPr>
          <w:rFonts w:ascii="Times New Roman" w:hAnsi="Times New Roman"/>
          <w:sz w:val="22"/>
        </w:rPr>
        <w:t xml:space="preserve"> prestat</w:t>
      </w:r>
      <w:r w:rsidR="00A5274B">
        <w:rPr>
          <w:rFonts w:ascii="Times New Roman" w:hAnsi="Times New Roman"/>
          <w:sz w:val="22"/>
        </w:rPr>
        <w:t>e</w:t>
      </w:r>
      <w:r w:rsidRPr="00D0146D">
        <w:rPr>
          <w:rFonts w:ascii="Times New Roman" w:hAnsi="Times New Roman"/>
          <w:sz w:val="22"/>
        </w:rPr>
        <w:t xml:space="preserve"> </w:t>
      </w:r>
      <w:r w:rsidR="00A5274B">
        <w:rPr>
          <w:rFonts w:ascii="Times New Roman" w:hAnsi="Times New Roman"/>
          <w:sz w:val="22"/>
        </w:rPr>
        <w:t>presso</w:t>
      </w:r>
      <w:r w:rsidRPr="00D0146D">
        <w:rPr>
          <w:rFonts w:ascii="Times New Roman" w:hAnsi="Times New Roman"/>
          <w:sz w:val="22"/>
        </w:rPr>
        <w:t xml:space="preserve"> pubbliche amministrazioni o enti pubblici mediante una delle seguenti modalità:</w:t>
      </w:r>
    </w:p>
    <w:p w:rsidR="00EA75B1" w:rsidRPr="00DC1638" w:rsidRDefault="00153FF2" w:rsidP="00343B7C">
      <w:pPr>
        <w:pStyle w:val="Paragrafoelenco"/>
        <w:numPr>
          <w:ilvl w:val="0"/>
          <w:numId w:val="8"/>
        </w:numPr>
        <w:spacing w:line="360" w:lineRule="auto"/>
        <w:rPr>
          <w:rFonts w:ascii="Times New Roman" w:hAnsi="Times New Roman"/>
          <w:sz w:val="22"/>
        </w:rPr>
      </w:pPr>
      <w:r>
        <w:rPr>
          <w:rFonts w:ascii="Times New Roman" w:hAnsi="Times New Roman"/>
          <w:sz w:val="22"/>
        </w:rPr>
        <w:t>origin</w:t>
      </w:r>
      <w:bookmarkStart w:id="0" w:name="_GoBack"/>
      <w:bookmarkEnd w:id="0"/>
      <w:r>
        <w:rPr>
          <w:rFonts w:ascii="Times New Roman" w:hAnsi="Times New Roman"/>
          <w:sz w:val="22"/>
        </w:rPr>
        <w:t xml:space="preserve">ale o copia conforme delle attestazioni </w:t>
      </w:r>
      <w:r w:rsidR="00EA75B1" w:rsidRPr="00DC1638">
        <w:rPr>
          <w:rFonts w:ascii="Times New Roman" w:hAnsi="Times New Roman"/>
          <w:sz w:val="22"/>
        </w:rPr>
        <w:t>rilasciat</w:t>
      </w:r>
      <w:r>
        <w:rPr>
          <w:rFonts w:ascii="Times New Roman" w:hAnsi="Times New Roman"/>
          <w:sz w:val="22"/>
        </w:rPr>
        <w:t>e</w:t>
      </w:r>
      <w:r w:rsidR="00EA75B1" w:rsidRPr="00DC1638">
        <w:rPr>
          <w:rFonts w:ascii="Times New Roman" w:hAnsi="Times New Roman"/>
          <w:sz w:val="22"/>
        </w:rPr>
        <w:t xml:space="preserve"> dall’amministrazione/ente contraente, con l’indicazione dell’oggetto, dell’importo e del periodo di esecuzione.</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In caso di servizi/forniture prestati a favore di committenti privati, mediante:</w:t>
      </w:r>
    </w:p>
    <w:p w:rsidR="00EA75B1" w:rsidRPr="00DC1638" w:rsidRDefault="00EA75B1" w:rsidP="00343B7C">
      <w:pPr>
        <w:pStyle w:val="Paragrafoelenco"/>
        <w:numPr>
          <w:ilvl w:val="0"/>
          <w:numId w:val="9"/>
        </w:numPr>
        <w:spacing w:line="360" w:lineRule="auto"/>
        <w:rPr>
          <w:rFonts w:ascii="Times New Roman" w:hAnsi="Times New Roman"/>
          <w:sz w:val="22"/>
        </w:rPr>
      </w:pPr>
      <w:r w:rsidRPr="00DC1638">
        <w:rPr>
          <w:rFonts w:ascii="Times New Roman" w:hAnsi="Times New Roman"/>
          <w:sz w:val="22"/>
        </w:rPr>
        <w:t xml:space="preserve">originale o copia conforme </w:t>
      </w:r>
      <w:r w:rsidR="00DC1638">
        <w:rPr>
          <w:rFonts w:ascii="Times New Roman" w:hAnsi="Times New Roman"/>
          <w:sz w:val="22"/>
        </w:rPr>
        <w:t>delle fatture rilasciate</w:t>
      </w:r>
      <w:r w:rsidRPr="00DC1638">
        <w:rPr>
          <w:rFonts w:ascii="Times New Roman" w:hAnsi="Times New Roman"/>
          <w:sz w:val="22"/>
        </w:rPr>
        <w:t xml:space="preserve"> con l’indicazione dell’oggetto, dell’importo e del periodo di esecuzione.</w:t>
      </w:r>
    </w:p>
    <w:p w:rsidR="00AC2D91" w:rsidRPr="00D0146D" w:rsidRDefault="00AC2D91" w:rsidP="00EB62BC">
      <w:pPr>
        <w:spacing w:line="360" w:lineRule="auto"/>
        <w:rPr>
          <w:rFonts w:ascii="Times New Roman" w:hAnsi="Times New Roman"/>
          <w:sz w:val="22"/>
        </w:rPr>
      </w:pPr>
    </w:p>
    <w:p w:rsidR="00AC2D91" w:rsidRPr="00A5274B" w:rsidRDefault="00EA75B1" w:rsidP="00EB62BC">
      <w:pPr>
        <w:spacing w:line="360" w:lineRule="auto"/>
        <w:rPr>
          <w:rFonts w:ascii="Times New Roman" w:hAnsi="Times New Roman"/>
          <w:b/>
          <w:sz w:val="18"/>
          <w:szCs w:val="18"/>
        </w:rPr>
      </w:pPr>
      <w:r w:rsidRPr="00631F42">
        <w:rPr>
          <w:rFonts w:ascii="Times New Roman" w:hAnsi="Times New Roman"/>
          <w:b/>
          <w:sz w:val="22"/>
        </w:rPr>
        <w:t>1</w:t>
      </w:r>
      <w:r w:rsidR="00116A83">
        <w:rPr>
          <w:rFonts w:ascii="Times New Roman" w:hAnsi="Times New Roman"/>
          <w:b/>
          <w:sz w:val="22"/>
        </w:rPr>
        <w:t>1</w:t>
      </w:r>
      <w:r w:rsidR="00AC2D91">
        <w:rPr>
          <w:rFonts w:ascii="Times New Roman" w:hAnsi="Times New Roman"/>
          <w:b/>
          <w:sz w:val="22"/>
        </w:rPr>
        <w:t>.</w:t>
      </w:r>
      <w:r w:rsidR="00A5274B">
        <w:rPr>
          <w:rFonts w:ascii="Times New Roman" w:hAnsi="Times New Roman"/>
          <w:b/>
          <w:sz w:val="22"/>
        </w:rPr>
        <w:t>d</w:t>
      </w:r>
      <w:r w:rsidR="00AC2D91">
        <w:rPr>
          <w:rFonts w:ascii="Times New Roman" w:hAnsi="Times New Roman"/>
          <w:b/>
          <w:sz w:val="22"/>
        </w:rPr>
        <w:t>)</w:t>
      </w:r>
      <w:r w:rsidRPr="00631F42">
        <w:rPr>
          <w:rFonts w:ascii="Times New Roman" w:hAnsi="Times New Roman"/>
          <w:b/>
          <w:sz w:val="22"/>
        </w:rPr>
        <w:t xml:space="preserve"> </w:t>
      </w:r>
      <w:r w:rsidRPr="00AC2D91">
        <w:rPr>
          <w:rFonts w:ascii="Times New Roman" w:hAnsi="Times New Roman"/>
          <w:b/>
          <w:sz w:val="18"/>
          <w:szCs w:val="18"/>
        </w:rPr>
        <w:t>INDICAZIONI PER I RAGGRUPPAMENTI TEMPORANEI, CONSORZI ORDINARI, AGGREGAZIONI DI IMPRESE DI RETE, GEIE</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 soggetti di cui all’art. 45 comma 2, lett. d), e), f) e g) del Codice devono possedere i requisiti di partecipazione n</w:t>
      </w:r>
      <w:r w:rsidR="00AC2D91">
        <w:rPr>
          <w:rFonts w:ascii="Times New Roman" w:hAnsi="Times New Roman"/>
          <w:sz w:val="22"/>
        </w:rPr>
        <w:t>ei termini di seguito indicati.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 xml:space="preserve">Il requisito relativo all’iscrizione nel registro tenuto dalla Camera di </w:t>
      </w:r>
      <w:r w:rsidR="00AC2D91">
        <w:rPr>
          <w:rFonts w:ascii="Times New Roman" w:hAnsi="Times New Roman"/>
          <w:sz w:val="22"/>
        </w:rPr>
        <w:t>C</w:t>
      </w:r>
      <w:r w:rsidRPr="00D0146D">
        <w:rPr>
          <w:rFonts w:ascii="Times New Roman" w:hAnsi="Times New Roman"/>
          <w:sz w:val="22"/>
        </w:rPr>
        <w:t xml:space="preserve">ommercio </w:t>
      </w:r>
      <w:r w:rsidR="00AC2D91">
        <w:rPr>
          <w:rFonts w:ascii="Times New Roman" w:hAnsi="Times New Roman"/>
          <w:sz w:val="22"/>
        </w:rPr>
        <w:t>I</w:t>
      </w:r>
      <w:r w:rsidRPr="00D0146D">
        <w:rPr>
          <w:rFonts w:ascii="Times New Roman" w:hAnsi="Times New Roman"/>
          <w:sz w:val="22"/>
        </w:rPr>
        <w:t xml:space="preserve">ndustria, </w:t>
      </w:r>
      <w:r w:rsidR="00AC2D91">
        <w:rPr>
          <w:rFonts w:ascii="Times New Roman" w:hAnsi="Times New Roman"/>
          <w:sz w:val="22"/>
        </w:rPr>
        <w:t>Artigianato e A</w:t>
      </w:r>
      <w:r w:rsidRPr="00D0146D">
        <w:rPr>
          <w:rFonts w:ascii="Times New Roman" w:hAnsi="Times New Roman"/>
          <w:sz w:val="22"/>
        </w:rPr>
        <w:t>gricoltura oppure nel registro delle commissioni provinciali per l’artigianato di cui al punto 7.1 lett. a) deve essere posseduto da:</w:t>
      </w:r>
    </w:p>
    <w:p w:rsidR="00EA75B1" w:rsidRPr="00D0146D" w:rsidRDefault="00EA75B1" w:rsidP="00EB62BC">
      <w:pPr>
        <w:spacing w:line="360" w:lineRule="auto"/>
        <w:rPr>
          <w:rFonts w:ascii="Times New Roman" w:hAnsi="Times New Roman"/>
          <w:sz w:val="22"/>
        </w:rPr>
      </w:pPr>
      <w:r w:rsidRPr="00AC2D91">
        <w:rPr>
          <w:rFonts w:ascii="Times New Roman" w:hAnsi="Times New Roman"/>
          <w:b/>
          <w:sz w:val="22"/>
        </w:rPr>
        <w:t>a.</w:t>
      </w:r>
      <w:r w:rsidRPr="00D0146D">
        <w:rPr>
          <w:rFonts w:ascii="Times New Roman" w:hAnsi="Times New Roman"/>
          <w:sz w:val="22"/>
        </w:rPr>
        <w:tab/>
        <w:t>ciascuna delle imprese raggruppate/raggruppande, consorziate/consorziande o GEIE;</w:t>
      </w:r>
    </w:p>
    <w:p w:rsidR="00EA75B1" w:rsidRPr="00D0146D" w:rsidRDefault="00EA75B1" w:rsidP="00EB62BC">
      <w:pPr>
        <w:spacing w:line="360" w:lineRule="auto"/>
        <w:rPr>
          <w:rFonts w:ascii="Times New Roman" w:hAnsi="Times New Roman"/>
          <w:sz w:val="22"/>
        </w:rPr>
      </w:pPr>
      <w:r w:rsidRPr="00AC2D91">
        <w:rPr>
          <w:rFonts w:ascii="Times New Roman" w:hAnsi="Times New Roman"/>
          <w:b/>
          <w:sz w:val="22"/>
        </w:rPr>
        <w:t>b.</w:t>
      </w:r>
      <w:r w:rsidRPr="00D0146D">
        <w:rPr>
          <w:rFonts w:ascii="Times New Roman" w:hAnsi="Times New Roman"/>
          <w:sz w:val="22"/>
        </w:rPr>
        <w:tab/>
        <w:t>ciascuna delle imprese aderenti al contratto di rete indicate come esecutrici e dalla rete medesima nel caso in cui questa abbia soggettività giuridica.</w:t>
      </w:r>
    </w:p>
    <w:p w:rsidR="00EA75B1" w:rsidRDefault="00EA75B1" w:rsidP="00EB62BC">
      <w:pPr>
        <w:spacing w:line="360" w:lineRule="auto"/>
        <w:rPr>
          <w:rFonts w:ascii="Times New Roman" w:hAnsi="Times New Roman"/>
          <w:sz w:val="22"/>
        </w:rPr>
      </w:pPr>
      <w:r w:rsidRPr="00D0146D">
        <w:rPr>
          <w:rFonts w:ascii="Times New Roman" w:hAnsi="Times New Roman"/>
          <w:sz w:val="22"/>
        </w:rPr>
        <w:t>Il requisito relativo al fatturato globale deve essere soddisfatto dal raggruppamento temporaneo nel complesso. Detto requisito deve essere posseduto in misura maggioritaria dall’impresa mandataria.</w:t>
      </w:r>
    </w:p>
    <w:p w:rsidR="00AC2D91" w:rsidRPr="00D0146D" w:rsidRDefault="00AC2D91" w:rsidP="00EB62BC">
      <w:pPr>
        <w:spacing w:line="360" w:lineRule="auto"/>
        <w:rPr>
          <w:rFonts w:ascii="Times New Roman" w:hAnsi="Times New Roman"/>
          <w:sz w:val="22"/>
        </w:rPr>
      </w:pPr>
    </w:p>
    <w:p w:rsidR="00AC2D91" w:rsidRPr="00A5274B" w:rsidRDefault="00EA75B1" w:rsidP="00EB62BC">
      <w:pPr>
        <w:spacing w:line="360" w:lineRule="auto"/>
        <w:rPr>
          <w:rFonts w:ascii="Times New Roman" w:hAnsi="Times New Roman"/>
          <w:b/>
          <w:sz w:val="18"/>
          <w:szCs w:val="18"/>
        </w:rPr>
      </w:pPr>
      <w:r w:rsidRPr="00631F42">
        <w:rPr>
          <w:rFonts w:ascii="Times New Roman" w:hAnsi="Times New Roman"/>
          <w:b/>
          <w:sz w:val="22"/>
        </w:rPr>
        <w:t>1</w:t>
      </w:r>
      <w:r w:rsidR="00116A83">
        <w:rPr>
          <w:rFonts w:ascii="Times New Roman" w:hAnsi="Times New Roman"/>
          <w:b/>
          <w:sz w:val="22"/>
        </w:rPr>
        <w:t>1</w:t>
      </w:r>
      <w:r w:rsidR="00AC2D91">
        <w:rPr>
          <w:rFonts w:ascii="Times New Roman" w:hAnsi="Times New Roman"/>
          <w:b/>
          <w:sz w:val="22"/>
        </w:rPr>
        <w:t>.</w:t>
      </w:r>
      <w:r w:rsidR="00A5274B">
        <w:rPr>
          <w:rFonts w:ascii="Times New Roman" w:hAnsi="Times New Roman"/>
          <w:b/>
          <w:sz w:val="22"/>
        </w:rPr>
        <w:t>e</w:t>
      </w:r>
      <w:r w:rsidR="00AC2D91">
        <w:rPr>
          <w:rFonts w:ascii="Times New Roman" w:hAnsi="Times New Roman"/>
          <w:b/>
          <w:sz w:val="22"/>
        </w:rPr>
        <w:t>)</w:t>
      </w:r>
      <w:r w:rsidRPr="00631F42">
        <w:rPr>
          <w:rFonts w:ascii="Times New Roman" w:hAnsi="Times New Roman"/>
          <w:b/>
          <w:sz w:val="22"/>
        </w:rPr>
        <w:t xml:space="preserve"> </w:t>
      </w:r>
      <w:r w:rsidRPr="00AC2D91">
        <w:rPr>
          <w:rFonts w:ascii="Times New Roman" w:hAnsi="Times New Roman"/>
          <w:b/>
          <w:sz w:val="18"/>
          <w:szCs w:val="18"/>
        </w:rPr>
        <w:t>INDICAZIONI PER I CONSORZI DI COOPERATIVE E DI IMPRESE ARTIGIANE E I CONSORZI STABILI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 soggetti di cui all’art. art. 45 comma 2, lett. b) e c) del Codice devono possedere i requisiti di partecipazione nei termini di seguito indicati.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 xml:space="preserve">Il requisito relativo all’iscrizione nel registro tenuto dalla Camera di </w:t>
      </w:r>
      <w:r w:rsidR="00AC2D91">
        <w:rPr>
          <w:rFonts w:ascii="Times New Roman" w:hAnsi="Times New Roman"/>
          <w:sz w:val="22"/>
        </w:rPr>
        <w:t>C</w:t>
      </w:r>
      <w:r w:rsidRPr="00D0146D">
        <w:rPr>
          <w:rFonts w:ascii="Times New Roman" w:hAnsi="Times New Roman"/>
          <w:sz w:val="22"/>
        </w:rPr>
        <w:t xml:space="preserve">ommercio </w:t>
      </w:r>
      <w:r w:rsidR="00AC2D91">
        <w:rPr>
          <w:rFonts w:ascii="Times New Roman" w:hAnsi="Times New Roman"/>
          <w:sz w:val="22"/>
        </w:rPr>
        <w:t>I</w:t>
      </w:r>
      <w:r w:rsidRPr="00D0146D">
        <w:rPr>
          <w:rFonts w:ascii="Times New Roman" w:hAnsi="Times New Roman"/>
          <w:sz w:val="22"/>
        </w:rPr>
        <w:t xml:space="preserve">ndustria, </w:t>
      </w:r>
      <w:r w:rsidR="00AC2D91">
        <w:rPr>
          <w:rFonts w:ascii="Times New Roman" w:hAnsi="Times New Roman"/>
          <w:sz w:val="22"/>
        </w:rPr>
        <w:t>A</w:t>
      </w:r>
      <w:r w:rsidRPr="00D0146D">
        <w:rPr>
          <w:rFonts w:ascii="Times New Roman" w:hAnsi="Times New Roman"/>
          <w:sz w:val="22"/>
        </w:rPr>
        <w:t xml:space="preserve">rtigianato e </w:t>
      </w:r>
      <w:r w:rsidR="00CF3BBC">
        <w:rPr>
          <w:rFonts w:ascii="Times New Roman" w:hAnsi="Times New Roman"/>
          <w:sz w:val="22"/>
        </w:rPr>
        <w:t>A</w:t>
      </w:r>
      <w:r w:rsidRPr="00D0146D">
        <w:rPr>
          <w:rFonts w:ascii="Times New Roman" w:hAnsi="Times New Roman"/>
          <w:sz w:val="22"/>
        </w:rPr>
        <w:t>gricoltura oppure nel registro delle commissioni provinciali per l’artigianato di cui al punto 7.1 lett. a) deve essere posseduto dal consorzio e dalle imprese consorziate indicate come esecutrici.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 requisiti di capacità economica e finanziaria nonché tecnica e professionale, ai sensi dell’art. 47 del Codice, devono essere posseduti:</w:t>
      </w:r>
    </w:p>
    <w:p w:rsidR="00EA75B1" w:rsidRPr="00D0146D" w:rsidRDefault="00EA75B1" w:rsidP="00EB62BC">
      <w:pPr>
        <w:spacing w:line="360" w:lineRule="auto"/>
        <w:rPr>
          <w:rFonts w:ascii="Times New Roman" w:hAnsi="Times New Roman"/>
          <w:sz w:val="22"/>
        </w:rPr>
      </w:pPr>
      <w:r w:rsidRPr="00CF3BBC">
        <w:rPr>
          <w:rFonts w:ascii="Times New Roman" w:hAnsi="Times New Roman"/>
          <w:b/>
          <w:sz w:val="22"/>
        </w:rPr>
        <w:t>a.</w:t>
      </w:r>
      <w:r w:rsidRPr="00D0146D">
        <w:rPr>
          <w:rFonts w:ascii="Times New Roman" w:hAnsi="Times New Roman"/>
          <w:sz w:val="22"/>
        </w:rPr>
        <w:tab/>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CF3BBC" w:rsidRDefault="00EA75B1" w:rsidP="00EB62BC">
      <w:pPr>
        <w:spacing w:line="360" w:lineRule="auto"/>
        <w:rPr>
          <w:rFonts w:ascii="Times New Roman" w:hAnsi="Times New Roman"/>
          <w:sz w:val="22"/>
        </w:rPr>
      </w:pPr>
      <w:r w:rsidRPr="00CF3BBC">
        <w:rPr>
          <w:rFonts w:ascii="Times New Roman" w:hAnsi="Times New Roman"/>
          <w:b/>
          <w:sz w:val="22"/>
        </w:rPr>
        <w:t>b.</w:t>
      </w:r>
      <w:r w:rsidRPr="00D0146D">
        <w:rPr>
          <w:rFonts w:ascii="Times New Roman" w:hAnsi="Times New Roman"/>
          <w:sz w:val="22"/>
        </w:rPr>
        <w:tab/>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rsidR="0098751E" w:rsidRDefault="0098751E" w:rsidP="00EB62BC">
      <w:pPr>
        <w:spacing w:line="360" w:lineRule="auto"/>
        <w:rPr>
          <w:rFonts w:ascii="Times New Roman" w:hAnsi="Times New Roman"/>
          <w:b/>
          <w:sz w:val="22"/>
        </w:rPr>
      </w:pPr>
    </w:p>
    <w:p w:rsidR="00CF3BBC" w:rsidRPr="00A5274B" w:rsidRDefault="00EA75B1" w:rsidP="00EB62BC">
      <w:pPr>
        <w:spacing w:line="360" w:lineRule="auto"/>
        <w:rPr>
          <w:rFonts w:ascii="Times New Roman" w:hAnsi="Times New Roman"/>
          <w:b/>
          <w:sz w:val="18"/>
          <w:szCs w:val="18"/>
        </w:rPr>
      </w:pPr>
      <w:r w:rsidRPr="00CF3BBC">
        <w:rPr>
          <w:rFonts w:ascii="Times New Roman" w:hAnsi="Times New Roman"/>
          <w:b/>
          <w:sz w:val="22"/>
        </w:rPr>
        <w:t>1</w:t>
      </w:r>
      <w:r w:rsidR="00116A83">
        <w:rPr>
          <w:rFonts w:ascii="Times New Roman" w:hAnsi="Times New Roman"/>
          <w:b/>
          <w:sz w:val="22"/>
        </w:rPr>
        <w:t>1</w:t>
      </w:r>
      <w:r w:rsidR="00CF3BBC">
        <w:rPr>
          <w:rFonts w:ascii="Times New Roman" w:hAnsi="Times New Roman"/>
          <w:b/>
          <w:sz w:val="22"/>
        </w:rPr>
        <w:t>.</w:t>
      </w:r>
      <w:r w:rsidR="00A5274B">
        <w:rPr>
          <w:rFonts w:ascii="Times New Roman" w:hAnsi="Times New Roman"/>
          <w:b/>
          <w:sz w:val="22"/>
        </w:rPr>
        <w:t>f</w:t>
      </w:r>
      <w:r w:rsidR="00CF3BBC">
        <w:rPr>
          <w:rFonts w:ascii="Times New Roman" w:hAnsi="Times New Roman"/>
          <w:b/>
          <w:sz w:val="22"/>
        </w:rPr>
        <w:t>)</w:t>
      </w:r>
      <w:r w:rsidRPr="00CF3BBC">
        <w:rPr>
          <w:rFonts w:ascii="Times New Roman" w:hAnsi="Times New Roman"/>
          <w:b/>
          <w:sz w:val="22"/>
        </w:rPr>
        <w:t xml:space="preserve"> </w:t>
      </w:r>
      <w:r w:rsidRPr="00CF3BBC">
        <w:rPr>
          <w:rFonts w:ascii="Times New Roman" w:hAnsi="Times New Roman"/>
          <w:b/>
          <w:sz w:val="18"/>
          <w:szCs w:val="18"/>
        </w:rPr>
        <w:t>AVVALIMENTO</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 xml:space="preserve">Ai sensi dell’art. 89 del Codice, l’operatore economico, singolo o associato ai sensi dell’art. 45 del Codice, può dimostrare il possesso dei requisiti di carattere tecnico e professionale di cui </w:t>
      </w:r>
      <w:r w:rsidR="000C537B">
        <w:rPr>
          <w:rFonts w:ascii="Times New Roman" w:hAnsi="Times New Roman"/>
          <w:sz w:val="22"/>
        </w:rPr>
        <w:t xml:space="preserve">sopra, </w:t>
      </w:r>
      <w:r w:rsidRPr="00D0146D">
        <w:rPr>
          <w:rFonts w:ascii="Times New Roman" w:hAnsi="Times New Roman"/>
          <w:sz w:val="22"/>
        </w:rPr>
        <w:t>avvalendosi dei requisiti di altri soggetti, anche partecipanti al raggruppamento.</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Non è consentito l’avvalimento per la dimostrazione dei requisiti generali e di idoneità professionale.</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Ai sensi dell’art. 89, comma 1, del Codice, il contratto di avvalimento contiene, a pena di nullità, la specificazione dei requisiti forniti e delle risorse messe a disposizione dall’ausiliaria.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Il concorrente e l’ausiliaria sono responsabili in solido nei confronti della stazione appaltante in relazione alle prestazioni oggetto del contratto.</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È ammesso l’avvalimento di più ausiliarie. L’ausiliaria non può avvalersi a sua volta di altro soggetto.</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Ai sensi dell’art. 89, comma 7 del Codice, a pena di esclusione, non è consentito che l’ausiliaria presti avvalimento per più di un concorrente e che partecipino al singolo macrolotto sia l’ausiliaria che l’impresa che si avvale dei requisiti.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L’ausiliaria può assumere il ruolo di subappaltatore nei limiti dei requisiti prestati.</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L’ausiliaria di un concorrente può essere indicata, quale subappaltatore, nella terna di altro concorrente.</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Nel caso di dichiarazioni mendaci si procede all’esclusione del concorrente e all’escussione della garanzia ai sensi dell’art. 89, comma 1, ferma restando l’applicazione dell’art. 80, comma 12 del Codice.</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 xml:space="preserve">In qualunque fase della gara sia necessaria la sostituzione dell’ausiliaria, la commissione comunica l’esigenza al RUP, </w:t>
      </w:r>
      <w:r w:rsidR="00A5274B">
        <w:rPr>
          <w:rFonts w:ascii="Times New Roman" w:hAnsi="Times New Roman"/>
          <w:sz w:val="22"/>
        </w:rPr>
        <w:t xml:space="preserve">il quale richiede per iscritto </w:t>
      </w:r>
      <w:r w:rsidRPr="00D0146D">
        <w:rPr>
          <w:rFonts w:ascii="Times New Roman" w:hAnsi="Times New Roman"/>
          <w:sz w:val="22"/>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w:t>
      </w:r>
      <w:r w:rsidR="000C537B">
        <w:rPr>
          <w:rFonts w:ascii="Times New Roman" w:hAnsi="Times New Roman"/>
          <w:sz w:val="22"/>
        </w:rPr>
        <w:t xml:space="preserve"> </w:t>
      </w:r>
      <w:r w:rsidRPr="00D0146D">
        <w:rPr>
          <w:rFonts w:ascii="Times New Roman" w:hAnsi="Times New Roman"/>
          <w:sz w:val="22"/>
        </w:rPr>
        <w:t>nonché il nuovo contratto di avvalimento). In caso di inutile decorso del termine, ovvero in caso di mancata richiesta di proroga del medesimo, la stazione appaltante procede all’esclusione del concorrente dalla procedura.</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EA75B1" w:rsidRDefault="00EA75B1" w:rsidP="00EB62BC">
      <w:pPr>
        <w:spacing w:line="360" w:lineRule="auto"/>
        <w:rPr>
          <w:rFonts w:ascii="Times New Roman" w:hAnsi="Times New Roman"/>
          <w:sz w:val="22"/>
        </w:rPr>
      </w:pPr>
      <w:r w:rsidRPr="00D0146D">
        <w:rPr>
          <w:rFonts w:ascii="Times New Roman" w:hAnsi="Times New Roman"/>
          <w:sz w:val="22"/>
        </w:rPr>
        <w:t>La mancata indicazione dei requisiti e delle risorse messi a disposizione dall’impresa ausiliaria non è sanabile in quanto causa di nullità del contratto di avvalimento.</w:t>
      </w:r>
    </w:p>
    <w:p w:rsidR="00B253AE" w:rsidRPr="00D0146D" w:rsidRDefault="00B253AE" w:rsidP="00EB62BC">
      <w:pPr>
        <w:spacing w:line="360" w:lineRule="auto"/>
        <w:rPr>
          <w:rFonts w:ascii="Times New Roman" w:hAnsi="Times New Roman"/>
          <w:sz w:val="22"/>
        </w:rPr>
      </w:pPr>
    </w:p>
    <w:p w:rsidR="00B253AE" w:rsidRDefault="00EA75B1" w:rsidP="00EB62BC">
      <w:pPr>
        <w:spacing w:line="360" w:lineRule="auto"/>
        <w:rPr>
          <w:rFonts w:ascii="Times New Roman" w:hAnsi="Times New Roman"/>
          <w:b/>
          <w:sz w:val="18"/>
          <w:szCs w:val="18"/>
        </w:rPr>
      </w:pPr>
      <w:r w:rsidRPr="00631F42">
        <w:rPr>
          <w:rFonts w:ascii="Times New Roman" w:hAnsi="Times New Roman"/>
          <w:b/>
          <w:sz w:val="22"/>
        </w:rPr>
        <w:t>1</w:t>
      </w:r>
      <w:r w:rsidR="00116A83">
        <w:rPr>
          <w:rFonts w:ascii="Times New Roman" w:hAnsi="Times New Roman"/>
          <w:b/>
          <w:sz w:val="22"/>
        </w:rPr>
        <w:t>1</w:t>
      </w:r>
      <w:r w:rsidR="00CF3BBC">
        <w:rPr>
          <w:rFonts w:ascii="Times New Roman" w:hAnsi="Times New Roman"/>
          <w:b/>
          <w:sz w:val="22"/>
        </w:rPr>
        <w:t>.</w:t>
      </w:r>
      <w:r w:rsidR="006F3BED">
        <w:rPr>
          <w:rFonts w:ascii="Times New Roman" w:hAnsi="Times New Roman"/>
          <w:b/>
          <w:sz w:val="22"/>
        </w:rPr>
        <w:t>g</w:t>
      </w:r>
      <w:r w:rsidR="00CF3BBC">
        <w:rPr>
          <w:rFonts w:ascii="Times New Roman" w:hAnsi="Times New Roman"/>
          <w:b/>
          <w:sz w:val="22"/>
        </w:rPr>
        <w:t>)</w:t>
      </w:r>
      <w:r w:rsidRPr="00631F42">
        <w:rPr>
          <w:rFonts w:ascii="Times New Roman" w:hAnsi="Times New Roman"/>
          <w:b/>
          <w:sz w:val="22"/>
        </w:rPr>
        <w:t xml:space="preserve"> </w:t>
      </w:r>
      <w:r w:rsidR="00B253AE">
        <w:rPr>
          <w:rFonts w:ascii="Times New Roman" w:hAnsi="Times New Roman"/>
          <w:b/>
          <w:sz w:val="18"/>
          <w:szCs w:val="18"/>
        </w:rPr>
        <w:t>SUBAPPALTO</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lastRenderedPageBreak/>
        <w:t>Il contratto derivante dal presente affidamento non può essere ceduto</w:t>
      </w:r>
    </w:p>
    <w:p w:rsidR="00EA75B1" w:rsidRDefault="00EA75B1" w:rsidP="00EB62BC">
      <w:pPr>
        <w:spacing w:line="360" w:lineRule="auto"/>
        <w:rPr>
          <w:rFonts w:ascii="Times New Roman" w:hAnsi="Times New Roman"/>
          <w:sz w:val="22"/>
        </w:rPr>
      </w:pPr>
      <w:r w:rsidRPr="00EB62BC">
        <w:rPr>
          <w:rFonts w:ascii="Times New Roman" w:hAnsi="Times New Roman"/>
          <w:sz w:val="22"/>
        </w:rPr>
        <w:t>Non è ammesso il subappalto</w:t>
      </w:r>
      <w:r w:rsidR="004D4FE4" w:rsidRPr="00EB62BC">
        <w:rPr>
          <w:rFonts w:ascii="Times New Roman" w:hAnsi="Times New Roman"/>
          <w:sz w:val="22"/>
        </w:rPr>
        <w:t>.</w:t>
      </w:r>
    </w:p>
    <w:p w:rsidR="00B253AE" w:rsidRPr="00EB62BC" w:rsidRDefault="00B253AE" w:rsidP="00EB62BC">
      <w:pPr>
        <w:spacing w:line="360" w:lineRule="auto"/>
        <w:rPr>
          <w:rFonts w:ascii="Times New Roman" w:hAnsi="Times New Roman"/>
          <w:sz w:val="22"/>
        </w:rPr>
      </w:pPr>
    </w:p>
    <w:p w:rsidR="00B253AE" w:rsidRPr="006F3BED" w:rsidRDefault="00EA75B1" w:rsidP="00EB62BC">
      <w:pPr>
        <w:spacing w:line="360" w:lineRule="auto"/>
        <w:rPr>
          <w:rFonts w:ascii="Times New Roman" w:hAnsi="Times New Roman"/>
          <w:b/>
          <w:sz w:val="18"/>
          <w:szCs w:val="18"/>
        </w:rPr>
      </w:pPr>
      <w:r w:rsidRPr="00631F42">
        <w:rPr>
          <w:rFonts w:ascii="Times New Roman" w:hAnsi="Times New Roman"/>
          <w:b/>
          <w:sz w:val="22"/>
        </w:rPr>
        <w:t>1</w:t>
      </w:r>
      <w:r w:rsidR="00116A83">
        <w:rPr>
          <w:rFonts w:ascii="Times New Roman" w:hAnsi="Times New Roman"/>
          <w:b/>
          <w:sz w:val="22"/>
        </w:rPr>
        <w:t>1</w:t>
      </w:r>
      <w:r w:rsidR="00B253AE">
        <w:rPr>
          <w:rFonts w:ascii="Times New Roman" w:hAnsi="Times New Roman"/>
          <w:b/>
          <w:sz w:val="22"/>
        </w:rPr>
        <w:t>.</w:t>
      </w:r>
      <w:r w:rsidR="006F3BED">
        <w:rPr>
          <w:rFonts w:ascii="Times New Roman" w:hAnsi="Times New Roman"/>
          <w:b/>
          <w:sz w:val="22"/>
        </w:rPr>
        <w:t>h</w:t>
      </w:r>
      <w:r w:rsidR="00B253AE">
        <w:rPr>
          <w:rFonts w:ascii="Times New Roman" w:hAnsi="Times New Roman"/>
          <w:b/>
          <w:sz w:val="22"/>
        </w:rPr>
        <w:t>)</w:t>
      </w:r>
      <w:r w:rsidRPr="00631F42">
        <w:rPr>
          <w:rFonts w:ascii="Times New Roman" w:hAnsi="Times New Roman"/>
          <w:b/>
          <w:sz w:val="22"/>
        </w:rPr>
        <w:t xml:space="preserve"> </w:t>
      </w:r>
      <w:r w:rsidRPr="00B253AE">
        <w:rPr>
          <w:rFonts w:ascii="Times New Roman" w:hAnsi="Times New Roman"/>
          <w:b/>
          <w:sz w:val="18"/>
          <w:szCs w:val="18"/>
        </w:rPr>
        <w:t>GARANZIA PROVVISORIA</w:t>
      </w:r>
    </w:p>
    <w:p w:rsidR="00EA75B1" w:rsidRPr="00D0146D" w:rsidRDefault="00FA78C4" w:rsidP="00EB62BC">
      <w:pPr>
        <w:spacing w:line="360" w:lineRule="auto"/>
        <w:rPr>
          <w:rFonts w:ascii="Times New Roman" w:hAnsi="Times New Roman"/>
          <w:sz w:val="22"/>
        </w:rPr>
      </w:pPr>
      <w:r>
        <w:rPr>
          <w:rFonts w:ascii="Times New Roman" w:hAnsi="Times New Roman"/>
          <w:sz w:val="22"/>
        </w:rPr>
        <w:t>L’offerta è corredata da una garanzia provvisoria</w:t>
      </w:r>
      <w:r w:rsidR="00EA75B1" w:rsidRPr="00D0146D">
        <w:rPr>
          <w:rFonts w:ascii="Times New Roman" w:hAnsi="Times New Roman"/>
          <w:sz w:val="22"/>
        </w:rPr>
        <w:t xml:space="preserve"> con le modalità e le clausole previste, a pena di esclusione, dall’art. 93</w:t>
      </w:r>
      <w:r w:rsidR="000C537B">
        <w:rPr>
          <w:rFonts w:ascii="Times New Roman" w:hAnsi="Times New Roman"/>
          <w:sz w:val="22"/>
        </w:rPr>
        <w:t xml:space="preserve"> c. 1 e 3</w:t>
      </w:r>
      <w:r w:rsidR="00EA75B1" w:rsidRPr="00D0146D">
        <w:rPr>
          <w:rFonts w:ascii="Times New Roman" w:hAnsi="Times New Roman"/>
          <w:sz w:val="22"/>
        </w:rPr>
        <w:t xml:space="preserve"> del Codice, pari al 2% del canone annuo a base di gara riferit</w:t>
      </w:r>
      <w:r w:rsidR="006F3BED">
        <w:rPr>
          <w:rFonts w:ascii="Times New Roman" w:hAnsi="Times New Roman"/>
          <w:sz w:val="22"/>
        </w:rPr>
        <w:t>o</w:t>
      </w:r>
      <w:r w:rsidR="00EA75B1" w:rsidRPr="00D0146D">
        <w:rPr>
          <w:rFonts w:ascii="Times New Roman" w:hAnsi="Times New Roman"/>
          <w:sz w:val="22"/>
        </w:rPr>
        <w:t xml:space="preserve"> a ciascun macrolotto per il quale il concorrente partecipa</w:t>
      </w:r>
      <w:r w:rsidR="00B253AE">
        <w:rPr>
          <w:rFonts w:ascii="Times New Roman" w:hAnsi="Times New Roman"/>
          <w:sz w:val="22"/>
        </w:rPr>
        <w:t>.</w:t>
      </w:r>
    </w:p>
    <w:p w:rsidR="00EA75B1" w:rsidRPr="00D0146D" w:rsidRDefault="00EA75B1" w:rsidP="00EB62BC">
      <w:pPr>
        <w:spacing w:line="360" w:lineRule="auto"/>
        <w:rPr>
          <w:rFonts w:ascii="Times New Roman" w:hAnsi="Times New Roman"/>
          <w:sz w:val="22"/>
        </w:rPr>
      </w:pPr>
      <w:r w:rsidRPr="00D0146D">
        <w:rPr>
          <w:rFonts w:ascii="Times New Roman" w:hAnsi="Times New Roman"/>
          <w:sz w:val="22"/>
        </w:rPr>
        <w:t>In caso di prestazione di garanzia fideiussoria, questa dovrà:</w:t>
      </w:r>
    </w:p>
    <w:p w:rsidR="00EA75B1"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contenere</w:t>
      </w:r>
      <w:proofErr w:type="gramEnd"/>
      <w:r w:rsidRPr="00FC5FF0">
        <w:rPr>
          <w:rFonts w:ascii="Times New Roman" w:hAnsi="Times New Roman"/>
          <w:sz w:val="22"/>
        </w:rPr>
        <w:t xml:space="preserve"> espressa menzione dell’oggetto e del soggetto garantito;</w:t>
      </w:r>
    </w:p>
    <w:p w:rsidR="00EA75B1"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essere</w:t>
      </w:r>
      <w:proofErr w:type="gramEnd"/>
      <w:r w:rsidRPr="00FC5FF0">
        <w:rPr>
          <w:rFonts w:ascii="Times New Roman" w:hAnsi="Times New Roman"/>
          <w:sz w:val="22"/>
        </w:rPr>
        <w:t xml:space="preserv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EA75B1"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essere</w:t>
      </w:r>
      <w:proofErr w:type="gramEnd"/>
      <w:r w:rsidRPr="00FC5FF0">
        <w:rPr>
          <w:rFonts w:ascii="Times New Roman" w:hAnsi="Times New Roman"/>
          <w:sz w:val="22"/>
        </w:rPr>
        <w:t xml:space="preserve">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rsidR="00EA75B1"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avere</w:t>
      </w:r>
      <w:proofErr w:type="gramEnd"/>
      <w:r w:rsidRPr="00FC5FF0">
        <w:rPr>
          <w:rFonts w:ascii="Times New Roman" w:hAnsi="Times New Roman"/>
          <w:sz w:val="22"/>
        </w:rPr>
        <w:t xml:space="preserve"> validità per 180 giorni dal termine ultimo per la presentazione dell’offerta;</w:t>
      </w:r>
    </w:p>
    <w:p w:rsidR="00EA75B1"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prevedere</w:t>
      </w:r>
      <w:proofErr w:type="gramEnd"/>
      <w:r w:rsidRPr="00FC5FF0">
        <w:rPr>
          <w:rFonts w:ascii="Times New Roman" w:hAnsi="Times New Roman"/>
          <w:sz w:val="22"/>
        </w:rPr>
        <w:t xml:space="preserve"> espressamente:</w:t>
      </w:r>
    </w:p>
    <w:p w:rsidR="00EA75B1" w:rsidRPr="00FC5FF0" w:rsidRDefault="00EA75B1" w:rsidP="00343B7C">
      <w:pPr>
        <w:pStyle w:val="Paragrafoelenco"/>
        <w:numPr>
          <w:ilvl w:val="1"/>
          <w:numId w:val="11"/>
        </w:numPr>
        <w:spacing w:line="360" w:lineRule="auto"/>
        <w:ind w:left="1134" w:hanging="425"/>
        <w:rPr>
          <w:rFonts w:ascii="Times New Roman" w:hAnsi="Times New Roman"/>
          <w:sz w:val="22"/>
        </w:rPr>
      </w:pPr>
      <w:proofErr w:type="gramStart"/>
      <w:r w:rsidRPr="00FC5FF0">
        <w:rPr>
          <w:rFonts w:ascii="Times New Roman" w:hAnsi="Times New Roman"/>
          <w:sz w:val="22"/>
        </w:rPr>
        <w:t>la</w:t>
      </w:r>
      <w:proofErr w:type="gramEnd"/>
      <w:r w:rsidRPr="00FC5FF0">
        <w:rPr>
          <w:rFonts w:ascii="Times New Roman" w:hAnsi="Times New Roman"/>
          <w:sz w:val="22"/>
        </w:rPr>
        <w:t xml:space="preserve"> rinuncia al beneficio della preventiva escussione del debitore principale di cui all’art. 1944 del codice civile, volendo ed intendendo restare obbligata in solido con il debitore; </w:t>
      </w:r>
    </w:p>
    <w:p w:rsidR="00EA75B1" w:rsidRPr="00FC5FF0" w:rsidRDefault="00EA75B1" w:rsidP="00343B7C">
      <w:pPr>
        <w:pStyle w:val="Paragrafoelenco"/>
        <w:numPr>
          <w:ilvl w:val="1"/>
          <w:numId w:val="11"/>
        </w:numPr>
        <w:spacing w:line="360" w:lineRule="auto"/>
        <w:ind w:left="1134" w:hanging="425"/>
        <w:rPr>
          <w:rFonts w:ascii="Times New Roman" w:hAnsi="Times New Roman"/>
          <w:sz w:val="22"/>
        </w:rPr>
      </w:pPr>
      <w:proofErr w:type="gramStart"/>
      <w:r w:rsidRPr="00FC5FF0">
        <w:rPr>
          <w:rFonts w:ascii="Times New Roman" w:hAnsi="Times New Roman"/>
          <w:sz w:val="22"/>
        </w:rPr>
        <w:t>la</w:t>
      </w:r>
      <w:proofErr w:type="gramEnd"/>
      <w:r w:rsidRPr="00FC5FF0">
        <w:rPr>
          <w:rFonts w:ascii="Times New Roman" w:hAnsi="Times New Roman"/>
          <w:sz w:val="22"/>
        </w:rPr>
        <w:t xml:space="preserve"> rinuncia ad eccepire la decorrenza dei termini di cui all’art. 1957 del codice c</w:t>
      </w:r>
      <w:r w:rsidR="00B253AE" w:rsidRPr="00FC5FF0">
        <w:rPr>
          <w:rFonts w:ascii="Times New Roman" w:hAnsi="Times New Roman"/>
          <w:sz w:val="22"/>
        </w:rPr>
        <w:t>ivile</w:t>
      </w:r>
      <w:r w:rsidR="009A6D8A" w:rsidRPr="00FC5FF0">
        <w:rPr>
          <w:rFonts w:ascii="Times New Roman" w:hAnsi="Times New Roman"/>
          <w:sz w:val="22"/>
        </w:rPr>
        <w:t>,</w:t>
      </w:r>
      <w:r w:rsidR="00B253AE" w:rsidRPr="00FC5FF0">
        <w:rPr>
          <w:rFonts w:ascii="Times New Roman" w:hAnsi="Times New Roman"/>
          <w:sz w:val="22"/>
        </w:rPr>
        <w:t xml:space="preserve"> </w:t>
      </w:r>
      <w:r w:rsidRPr="00FC5FF0">
        <w:rPr>
          <w:rFonts w:ascii="Times New Roman" w:hAnsi="Times New Roman"/>
          <w:sz w:val="22"/>
        </w:rPr>
        <w:t xml:space="preserve">la loro operatività entro quindici giorni a semplice richiesta scritta della </w:t>
      </w:r>
      <w:r w:rsidR="00B253AE" w:rsidRPr="00FC5FF0">
        <w:rPr>
          <w:rFonts w:ascii="Times New Roman" w:hAnsi="Times New Roman"/>
          <w:sz w:val="22"/>
        </w:rPr>
        <w:t>S</w:t>
      </w:r>
      <w:r w:rsidRPr="00FC5FF0">
        <w:rPr>
          <w:rFonts w:ascii="Times New Roman" w:hAnsi="Times New Roman"/>
          <w:sz w:val="22"/>
        </w:rPr>
        <w:t xml:space="preserve">tazione </w:t>
      </w:r>
      <w:r w:rsidR="00B253AE" w:rsidRPr="00FC5FF0">
        <w:rPr>
          <w:rFonts w:ascii="Times New Roman" w:hAnsi="Times New Roman"/>
          <w:sz w:val="22"/>
        </w:rPr>
        <w:t>A</w:t>
      </w:r>
      <w:r w:rsidRPr="00FC5FF0">
        <w:rPr>
          <w:rFonts w:ascii="Times New Roman" w:hAnsi="Times New Roman"/>
          <w:sz w:val="22"/>
        </w:rPr>
        <w:t>ppaltante;</w:t>
      </w:r>
    </w:p>
    <w:p w:rsidR="004D4FE4" w:rsidRPr="00FC5FF0" w:rsidRDefault="00EA75B1" w:rsidP="00343B7C">
      <w:pPr>
        <w:pStyle w:val="Paragrafoelenco"/>
        <w:numPr>
          <w:ilvl w:val="0"/>
          <w:numId w:val="11"/>
        </w:numPr>
        <w:spacing w:line="360" w:lineRule="auto"/>
        <w:rPr>
          <w:rFonts w:ascii="Times New Roman" w:hAnsi="Times New Roman"/>
          <w:sz w:val="22"/>
        </w:rPr>
      </w:pPr>
      <w:proofErr w:type="gramStart"/>
      <w:r w:rsidRPr="00FC5FF0">
        <w:rPr>
          <w:rFonts w:ascii="Times New Roman" w:hAnsi="Times New Roman"/>
          <w:sz w:val="22"/>
        </w:rPr>
        <w:t>contenere</w:t>
      </w:r>
      <w:proofErr w:type="gramEnd"/>
      <w:r w:rsidRPr="00FC5FF0">
        <w:rPr>
          <w:rFonts w:ascii="Times New Roman" w:hAnsi="Times New Roman"/>
          <w:sz w:val="22"/>
        </w:rPr>
        <w:t xml:space="preserve"> l’impegno a rilasciare la garanzia definitiva, ove rilasciata dal medesimo garante</w:t>
      </w:r>
      <w:r w:rsidR="004D4FE4" w:rsidRPr="00FC5FF0">
        <w:rPr>
          <w:rFonts w:ascii="Times New Roman" w:hAnsi="Times New Roman"/>
          <w:sz w:val="22"/>
        </w:rPr>
        <w:t xml:space="preserve"> c</w:t>
      </w:r>
      <w:r w:rsidR="007537FF">
        <w:rPr>
          <w:rFonts w:ascii="Times New Roman" w:hAnsi="Times New Roman"/>
          <w:sz w:val="22"/>
        </w:rPr>
        <w:t>ivile.</w:t>
      </w:r>
    </w:p>
    <w:p w:rsidR="00EA75B1" w:rsidRPr="006F3BED" w:rsidRDefault="00C364A6" w:rsidP="006F3BED">
      <w:pPr>
        <w:pStyle w:val="NormaleWeb"/>
        <w:spacing w:before="0" w:after="0" w:line="360" w:lineRule="auto"/>
        <w:rPr>
          <w:rFonts w:ascii="Times New Roman" w:hAnsi="Times New Roman" w:cs="Times New Roman"/>
          <w:sz w:val="22"/>
          <w:szCs w:val="22"/>
        </w:rPr>
      </w:pPr>
      <w:r w:rsidRPr="00D0146D">
        <w:rPr>
          <w:rFonts w:ascii="Times New Roman" w:hAnsi="Times New Roman" w:cs="Times New Roman"/>
          <w:b/>
          <w:sz w:val="22"/>
          <w:szCs w:val="22"/>
        </w:rPr>
        <w:t>DOCUMENTAZIONE DA</w:t>
      </w:r>
      <w:r w:rsidR="00EA75B1" w:rsidRPr="00D0146D">
        <w:rPr>
          <w:rFonts w:ascii="Times New Roman" w:hAnsi="Times New Roman" w:cs="Times New Roman"/>
          <w:b/>
          <w:sz w:val="22"/>
          <w:szCs w:val="22"/>
        </w:rPr>
        <w:t xml:space="preserve"> </w:t>
      </w:r>
      <w:r w:rsidRPr="00D0146D">
        <w:rPr>
          <w:rFonts w:ascii="Times New Roman" w:hAnsi="Times New Roman" w:cs="Times New Roman"/>
          <w:b/>
          <w:sz w:val="22"/>
          <w:szCs w:val="22"/>
        </w:rPr>
        <w:t>PRODURRE PER</w:t>
      </w:r>
      <w:r w:rsidR="00EA75B1" w:rsidRPr="00D0146D">
        <w:rPr>
          <w:rFonts w:ascii="Times New Roman" w:hAnsi="Times New Roman" w:cs="Times New Roman"/>
          <w:b/>
          <w:sz w:val="22"/>
          <w:szCs w:val="22"/>
        </w:rPr>
        <w:t xml:space="preserve"> LA PARTECIPAZIONE ALLA </w:t>
      </w:r>
      <w:r w:rsidRPr="00D0146D">
        <w:rPr>
          <w:rFonts w:ascii="Times New Roman" w:hAnsi="Times New Roman" w:cs="Times New Roman"/>
          <w:b/>
          <w:sz w:val="22"/>
          <w:szCs w:val="22"/>
        </w:rPr>
        <w:t>GARA</w:t>
      </w:r>
      <w:r w:rsidRPr="00D0146D">
        <w:rPr>
          <w:rFonts w:ascii="Times New Roman" w:hAnsi="Times New Roman" w:cs="Times New Roman"/>
          <w:sz w:val="22"/>
          <w:szCs w:val="22"/>
        </w:rPr>
        <w:t>:</w:t>
      </w:r>
    </w:p>
    <w:p w:rsidR="00EA75B1" w:rsidRPr="006F3BED" w:rsidRDefault="00E1570E" w:rsidP="00EA75B1">
      <w:pPr>
        <w:tabs>
          <w:tab w:val="left" w:pos="540"/>
          <w:tab w:val="left" w:pos="1134"/>
        </w:tabs>
        <w:rPr>
          <w:rFonts w:ascii="Times New Roman" w:hAnsi="Times New Roman"/>
          <w:b/>
          <w:sz w:val="18"/>
          <w:szCs w:val="18"/>
        </w:rPr>
      </w:pPr>
      <w:r>
        <w:rPr>
          <w:rFonts w:ascii="Times New Roman" w:hAnsi="Times New Roman"/>
          <w:b/>
          <w:sz w:val="22"/>
        </w:rPr>
        <w:t>1</w:t>
      </w:r>
      <w:r w:rsidR="007537FF">
        <w:rPr>
          <w:rFonts w:ascii="Times New Roman" w:hAnsi="Times New Roman"/>
          <w:b/>
          <w:sz w:val="22"/>
        </w:rPr>
        <w:t>2</w:t>
      </w:r>
      <w:r w:rsidR="006F3BED">
        <w:rPr>
          <w:rFonts w:ascii="Times New Roman" w:hAnsi="Times New Roman"/>
          <w:b/>
          <w:sz w:val="22"/>
        </w:rPr>
        <w:t>.a</w:t>
      </w:r>
      <w:r>
        <w:rPr>
          <w:rFonts w:ascii="Times New Roman" w:hAnsi="Times New Roman"/>
          <w:b/>
          <w:sz w:val="22"/>
        </w:rPr>
        <w:t xml:space="preserve">) </w:t>
      </w:r>
      <w:r w:rsidR="006F3BED" w:rsidRPr="006F3BED">
        <w:rPr>
          <w:rFonts w:ascii="Times New Roman" w:hAnsi="Times New Roman"/>
          <w:b/>
          <w:sz w:val="18"/>
          <w:szCs w:val="18"/>
        </w:rPr>
        <w:t>REGOLE GENERALI</w:t>
      </w:r>
    </w:p>
    <w:p w:rsidR="00EA75B1" w:rsidRPr="00D0146D" w:rsidRDefault="00EA75B1" w:rsidP="00EA75B1">
      <w:pPr>
        <w:tabs>
          <w:tab w:val="left" w:pos="993"/>
          <w:tab w:val="left" w:pos="9582"/>
        </w:tabs>
        <w:spacing w:line="360" w:lineRule="auto"/>
        <w:ind w:right="98"/>
        <w:rPr>
          <w:rFonts w:ascii="Times New Roman" w:hAnsi="Times New Roman"/>
          <w:sz w:val="22"/>
        </w:rPr>
      </w:pP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Tutte le dichiarazioni sostitutive rese ai sensi degli artt. 46 e 47 del D.P.R. 445/2000</w:t>
      </w:r>
      <w:r w:rsidR="00F547C0">
        <w:rPr>
          <w:rFonts w:ascii="Times New Roman" w:hAnsi="Times New Roman"/>
          <w:sz w:val="22"/>
        </w:rPr>
        <w:t xml:space="preserve"> </w:t>
      </w:r>
      <w:r w:rsidRPr="00D0146D">
        <w:rPr>
          <w:rFonts w:ascii="Times New Roman" w:hAnsi="Times New Roman"/>
          <w:sz w:val="22"/>
        </w:rPr>
        <w:t>la domanda di partecipazione</w:t>
      </w:r>
      <w:r w:rsidR="0018450F">
        <w:rPr>
          <w:rFonts w:ascii="Times New Roman" w:hAnsi="Times New Roman"/>
          <w:sz w:val="22"/>
        </w:rPr>
        <w:t xml:space="preserve"> </w:t>
      </w:r>
      <w:r w:rsidRPr="00D0146D">
        <w:rPr>
          <w:rFonts w:ascii="Times New Roman" w:hAnsi="Times New Roman"/>
          <w:sz w:val="22"/>
        </w:rPr>
        <w:t xml:space="preserve">e l’offerta economica </w:t>
      </w:r>
      <w:r w:rsidR="006F3BED">
        <w:rPr>
          <w:rFonts w:ascii="Times New Roman" w:hAnsi="Times New Roman"/>
          <w:sz w:val="22"/>
        </w:rPr>
        <w:t>devono essere sottoscritte</w:t>
      </w:r>
      <w:r w:rsidRPr="00D0146D">
        <w:rPr>
          <w:rFonts w:ascii="Times New Roman" w:hAnsi="Times New Roman"/>
          <w:sz w:val="22"/>
        </w:rPr>
        <w:t xml:space="preserve"> dal rappresentante legale del concorrente o da un procuratore.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Il dichiarante allega copia fotostatica di un documento di riconoscimento, in corso di validità (per ciascun dichiarante è sufficiente una sola copia del documento di riconoscimento anche in presenza di più dichiarazioni su più fogli distinti).</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La documentazione, ove non richiesta espressamente in originale, potrà essere prodotta in copia autentica o in copia conforme ai sensi, rispettivamente, degli artt. 18 e 19 del D.P.R. 445/2000. Ove non diversamente specificato è ammessa la copia semplice.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In caso di concorrenti non stabiliti in Italia, la documentazione dovrà essere prodotta in modalità idonea equivalente secondo la legislazione dello Stato di appartenenza; si applicano gli articoli 83, comma 3, 86 e 90 del Codice.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In caso di mancanza, incompletezza o irregolarità della traduzione dei documenti contenuti nella busta A, si applica l’art. 83, comma 9 del Codice.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Le offerte tardive saranno escluse ai sensi dell’art. 59, comma 3, lett. b) del Codice.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L’offerta vincolerà il concorrente ai sensi dell’art. 32, comma 4 del Codice per 180 giorni dalla scadenza del termine indicato per la presentazione dell’offerta.</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Il mancato riscontro alla richiesta della stazione appaltante sarà considerato come rinuncia del concorrente alla partecipazione alla gara.</w:t>
      </w:r>
    </w:p>
    <w:p w:rsidR="004D4FE4" w:rsidRPr="00D0146D" w:rsidRDefault="004D4FE4" w:rsidP="00EA75B1">
      <w:pPr>
        <w:tabs>
          <w:tab w:val="left" w:pos="993"/>
          <w:tab w:val="left" w:pos="9582"/>
        </w:tabs>
        <w:spacing w:line="360" w:lineRule="auto"/>
        <w:ind w:right="98"/>
        <w:rPr>
          <w:rFonts w:ascii="Times New Roman" w:hAnsi="Times New Roman"/>
          <w:sz w:val="22"/>
        </w:rPr>
      </w:pPr>
    </w:p>
    <w:p w:rsidR="00E1570E" w:rsidRPr="006F3BED" w:rsidRDefault="00EA75B1" w:rsidP="00EA75B1">
      <w:pPr>
        <w:tabs>
          <w:tab w:val="left" w:pos="993"/>
          <w:tab w:val="left" w:pos="9582"/>
        </w:tabs>
        <w:spacing w:line="360" w:lineRule="auto"/>
        <w:ind w:right="98"/>
        <w:rPr>
          <w:rFonts w:ascii="Times New Roman" w:hAnsi="Times New Roman"/>
          <w:b/>
          <w:sz w:val="18"/>
          <w:szCs w:val="18"/>
        </w:rPr>
      </w:pPr>
      <w:r w:rsidRPr="00D0146D">
        <w:rPr>
          <w:rFonts w:ascii="Times New Roman" w:hAnsi="Times New Roman"/>
          <w:b/>
          <w:sz w:val="22"/>
        </w:rPr>
        <w:t>1</w:t>
      </w:r>
      <w:r w:rsidR="007537FF">
        <w:rPr>
          <w:rFonts w:ascii="Times New Roman" w:hAnsi="Times New Roman"/>
          <w:b/>
          <w:sz w:val="22"/>
        </w:rPr>
        <w:t>2</w:t>
      </w:r>
      <w:r w:rsidR="00E1570E">
        <w:rPr>
          <w:rFonts w:ascii="Times New Roman" w:hAnsi="Times New Roman"/>
          <w:b/>
          <w:sz w:val="22"/>
        </w:rPr>
        <w:t>.</w:t>
      </w:r>
      <w:r w:rsidR="006F3BED">
        <w:rPr>
          <w:rFonts w:ascii="Times New Roman" w:hAnsi="Times New Roman"/>
          <w:b/>
          <w:sz w:val="22"/>
        </w:rPr>
        <w:t>b</w:t>
      </w:r>
      <w:r w:rsidR="00E1570E">
        <w:rPr>
          <w:rFonts w:ascii="Times New Roman" w:hAnsi="Times New Roman"/>
          <w:b/>
          <w:sz w:val="22"/>
        </w:rPr>
        <w:t xml:space="preserve">) </w:t>
      </w:r>
      <w:r w:rsidRPr="00E1570E">
        <w:rPr>
          <w:rFonts w:ascii="Times New Roman" w:hAnsi="Times New Roman"/>
          <w:b/>
          <w:sz w:val="18"/>
          <w:szCs w:val="18"/>
        </w:rPr>
        <w:t>SOCCORSO ISTRUTTORIO</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Le carenze di qualsiasi elemento formale della domanda, e in particolare, la mancanza, l’incompletezza e ogni altra irregolarità essenziale degli elementi, con esclusione di quelle afferenti all’offerta economica, possono essere sanate attraverso la procedura di soccorso istruttorio di cui all’art. 83, comma 9 del Codice.</w:t>
      </w:r>
    </w:p>
    <w:p w:rsidR="00670145"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Nello specifico valgono le seguenti regole: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w:t>
      </w:r>
      <w:r w:rsidR="00F878A3">
        <w:rPr>
          <w:rFonts w:ascii="Times New Roman" w:hAnsi="Times New Roman"/>
          <w:sz w:val="22"/>
        </w:rPr>
        <w:t xml:space="preserve"> </w:t>
      </w:r>
      <w:r w:rsidRPr="00D0146D">
        <w:rPr>
          <w:rFonts w:ascii="Times New Roman" w:hAnsi="Times New Roman"/>
          <w:sz w:val="22"/>
        </w:rPr>
        <w:t>il mancato possesso dei prescritti requisiti di partecipazione non è sanabile mediante soccorso istruttorio e determina l’esclusione dalla procedura di gara;</w:t>
      </w:r>
    </w:p>
    <w:p w:rsidR="00EA75B1" w:rsidRPr="00D0146D" w:rsidRDefault="00F878A3" w:rsidP="00EA75B1">
      <w:pPr>
        <w:tabs>
          <w:tab w:val="left" w:pos="993"/>
          <w:tab w:val="left" w:pos="9582"/>
        </w:tabs>
        <w:spacing w:line="360" w:lineRule="auto"/>
        <w:ind w:right="98"/>
        <w:rPr>
          <w:rFonts w:ascii="Times New Roman" w:hAnsi="Times New Roman"/>
          <w:sz w:val="22"/>
        </w:rPr>
      </w:pPr>
      <w:r>
        <w:rPr>
          <w:rFonts w:ascii="Times New Roman" w:hAnsi="Times New Roman"/>
          <w:sz w:val="22"/>
        </w:rPr>
        <w:t xml:space="preserve">- </w:t>
      </w:r>
      <w:r w:rsidR="00EA75B1" w:rsidRPr="00D0146D">
        <w:rPr>
          <w:rFonts w:ascii="Times New Roman" w:hAnsi="Times New Roman"/>
          <w:sz w:val="22"/>
        </w:rPr>
        <w:t>l’omessa o incompleta nonché irregolare presentazione delle dichiarazioni sul possesso dei requisiti di partecipazione e ogni altra mancanza, incompletezza o irregolarità della domanda, ivi compreso il difetto di sottoscrizione, sono sanabili, ad eccezione delle false dichiarazioni;</w:t>
      </w:r>
    </w:p>
    <w:p w:rsidR="00EA75B1" w:rsidRPr="00D0146D" w:rsidRDefault="00F878A3" w:rsidP="00EA75B1">
      <w:pPr>
        <w:tabs>
          <w:tab w:val="left" w:pos="993"/>
          <w:tab w:val="left" w:pos="9582"/>
        </w:tabs>
        <w:spacing w:line="360" w:lineRule="auto"/>
        <w:ind w:right="98"/>
        <w:rPr>
          <w:rFonts w:ascii="Times New Roman" w:hAnsi="Times New Roman"/>
          <w:sz w:val="22"/>
        </w:rPr>
      </w:pPr>
      <w:r>
        <w:rPr>
          <w:rFonts w:ascii="Times New Roman" w:hAnsi="Times New Roman"/>
          <w:sz w:val="22"/>
        </w:rPr>
        <w:t xml:space="preserve">- </w:t>
      </w:r>
      <w:r w:rsidR="00EA75B1" w:rsidRPr="006F3BED">
        <w:rPr>
          <w:rFonts w:ascii="Times New Roman" w:hAnsi="Times New Roman"/>
          <w:sz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EA75B1" w:rsidRPr="00D0146D" w:rsidRDefault="00F878A3" w:rsidP="00EA75B1">
      <w:pPr>
        <w:tabs>
          <w:tab w:val="left" w:pos="993"/>
          <w:tab w:val="left" w:pos="9582"/>
        </w:tabs>
        <w:spacing w:line="360" w:lineRule="auto"/>
        <w:ind w:right="98"/>
        <w:rPr>
          <w:rFonts w:ascii="Times New Roman" w:hAnsi="Times New Roman"/>
          <w:sz w:val="22"/>
        </w:rPr>
      </w:pPr>
      <w:r>
        <w:rPr>
          <w:rFonts w:ascii="Times New Roman" w:hAnsi="Times New Roman"/>
          <w:sz w:val="22"/>
        </w:rPr>
        <w:t xml:space="preserve">- </w:t>
      </w:r>
      <w:r w:rsidR="00EA75B1" w:rsidRPr="00D0146D">
        <w:rPr>
          <w:rFonts w:ascii="Times New Roman" w:hAnsi="Times New Roman"/>
          <w:sz w:val="22"/>
        </w:rPr>
        <w:t xml:space="preserve">la mancata presentazione di elementi a corredo dell’offerta (es. garanzia provvisoria e impegno del fideiussore) ovvero di condizioni di partecipazione </w:t>
      </w:r>
      <w:r w:rsidR="00495406">
        <w:rPr>
          <w:rFonts w:ascii="Times New Roman" w:hAnsi="Times New Roman"/>
          <w:sz w:val="22"/>
        </w:rPr>
        <w:t xml:space="preserve">alla </w:t>
      </w:r>
      <w:r w:rsidR="00EA75B1" w:rsidRPr="00D0146D">
        <w:rPr>
          <w:rFonts w:ascii="Times New Roman" w:hAnsi="Times New Roman"/>
          <w:sz w:val="22"/>
        </w:rPr>
        <w:t>gara (es. mandato collettivo speciale o impegno a conferire mandato collettivo), entrambi aventi rilevanza</w:t>
      </w:r>
      <w:r w:rsidR="00495406">
        <w:rPr>
          <w:rFonts w:ascii="Times New Roman" w:hAnsi="Times New Roman"/>
          <w:sz w:val="22"/>
        </w:rPr>
        <w:t xml:space="preserve"> in fase di gara, sono sanabili</w:t>
      </w:r>
      <w:r w:rsidR="00EA75B1" w:rsidRPr="00D0146D">
        <w:rPr>
          <w:rFonts w:ascii="Times New Roman" w:hAnsi="Times New Roman"/>
          <w:sz w:val="22"/>
        </w:rPr>
        <w:t xml:space="preserve"> solo se preesistenti e comprovab</w:t>
      </w:r>
      <w:r w:rsidR="00495406">
        <w:rPr>
          <w:rFonts w:ascii="Times New Roman" w:hAnsi="Times New Roman"/>
          <w:sz w:val="22"/>
        </w:rPr>
        <w:t>ili con documenti di data certa</w:t>
      </w:r>
      <w:r w:rsidR="00EA75B1" w:rsidRPr="00D0146D">
        <w:rPr>
          <w:rFonts w:ascii="Times New Roman" w:hAnsi="Times New Roman"/>
          <w:sz w:val="22"/>
        </w:rPr>
        <w:t xml:space="preserve"> anteriore al termine di presentazione dell’offerta;</w:t>
      </w:r>
    </w:p>
    <w:p w:rsidR="00EA75B1" w:rsidRPr="00D0146D" w:rsidRDefault="00F878A3" w:rsidP="00EA75B1">
      <w:pPr>
        <w:tabs>
          <w:tab w:val="left" w:pos="993"/>
          <w:tab w:val="left" w:pos="9582"/>
        </w:tabs>
        <w:spacing w:line="360" w:lineRule="auto"/>
        <w:ind w:right="98"/>
        <w:rPr>
          <w:rFonts w:ascii="Times New Roman" w:hAnsi="Times New Roman"/>
          <w:sz w:val="22"/>
        </w:rPr>
      </w:pPr>
      <w:r>
        <w:rPr>
          <w:rFonts w:ascii="Times New Roman" w:hAnsi="Times New Roman"/>
          <w:sz w:val="22"/>
        </w:rPr>
        <w:t xml:space="preserve">- </w:t>
      </w:r>
      <w:r w:rsidR="00EA75B1" w:rsidRPr="00D0146D">
        <w:rPr>
          <w:rFonts w:ascii="Times New Roman" w:hAnsi="Times New Roman"/>
          <w:sz w:val="22"/>
        </w:rPr>
        <w:t xml:space="preserve">la mancata presentazione di dichiarazioni e/o elementi a corredo dell’offerta, che </w:t>
      </w:r>
      <w:r w:rsidR="00495406">
        <w:rPr>
          <w:rFonts w:ascii="Times New Roman" w:hAnsi="Times New Roman"/>
          <w:sz w:val="22"/>
        </w:rPr>
        <w:t>abbia</w:t>
      </w:r>
      <w:r w:rsidR="00EA75B1" w:rsidRPr="00D0146D">
        <w:rPr>
          <w:rFonts w:ascii="Times New Roman" w:hAnsi="Times New Roman"/>
          <w:sz w:val="22"/>
        </w:rPr>
        <w:t>no rilevanza in fase esecutiva (es. dichiarazione delle parti del servizio/fornitura ai sensi dell’art. 48, comma 4 del Codice) sono sanabili.</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Ai fini della sanatoria la </w:t>
      </w:r>
      <w:r w:rsidR="00F878A3">
        <w:rPr>
          <w:rFonts w:ascii="Times New Roman" w:hAnsi="Times New Roman"/>
          <w:sz w:val="22"/>
        </w:rPr>
        <w:t>Stazione A</w:t>
      </w:r>
      <w:r w:rsidRPr="00D0146D">
        <w:rPr>
          <w:rFonts w:ascii="Times New Roman" w:hAnsi="Times New Roman"/>
          <w:sz w:val="22"/>
        </w:rPr>
        <w:t>ppaltante assegna al concorrente un congruo termine - non superiore a dieci giorni - perché siano rese, integrate o regolarizzate le dichiarazioni necessarie, indicando il contenuto e i soggetti che le devono rendere.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Ove il concorrente produca dichiarazioni o documenti non perfettamente coerenti con la richiesta, la </w:t>
      </w:r>
      <w:r w:rsidR="008C3802">
        <w:rPr>
          <w:rFonts w:ascii="Times New Roman" w:hAnsi="Times New Roman"/>
          <w:sz w:val="22"/>
        </w:rPr>
        <w:t>Stazione A</w:t>
      </w:r>
      <w:r w:rsidRPr="00D0146D">
        <w:rPr>
          <w:rFonts w:ascii="Times New Roman" w:hAnsi="Times New Roman"/>
          <w:sz w:val="22"/>
        </w:rPr>
        <w:t>ppaltante può chiedere ulteriori precisazioni o chiarimenti, fissando un termine perentorio a pena di esclusione.</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In caso di inutile decorso del termine, la </w:t>
      </w:r>
      <w:r w:rsidR="008C3802">
        <w:rPr>
          <w:rFonts w:ascii="Times New Roman" w:hAnsi="Times New Roman"/>
          <w:sz w:val="22"/>
        </w:rPr>
        <w:t>S</w:t>
      </w:r>
      <w:r w:rsidRPr="00D0146D">
        <w:rPr>
          <w:rFonts w:ascii="Times New Roman" w:hAnsi="Times New Roman"/>
          <w:sz w:val="22"/>
        </w:rPr>
        <w:t xml:space="preserve">tazione </w:t>
      </w:r>
      <w:r w:rsidR="008C3802">
        <w:rPr>
          <w:rFonts w:ascii="Times New Roman" w:hAnsi="Times New Roman"/>
          <w:sz w:val="22"/>
        </w:rPr>
        <w:t>A</w:t>
      </w:r>
      <w:r w:rsidRPr="00D0146D">
        <w:rPr>
          <w:rFonts w:ascii="Times New Roman" w:hAnsi="Times New Roman"/>
          <w:sz w:val="22"/>
        </w:rPr>
        <w:t>ppaltante procede all’esclusione del concorrente dalla procedura.</w:t>
      </w:r>
    </w:p>
    <w:p w:rsidR="00EA75B1" w:rsidRPr="00D0146D" w:rsidRDefault="00EA75B1" w:rsidP="00EA75B1">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Al di fuori delle ipotesi di cui all’articolo 83, comma 9, del Codice è facoltà della </w:t>
      </w:r>
      <w:r w:rsidR="008C3802">
        <w:rPr>
          <w:rFonts w:ascii="Times New Roman" w:hAnsi="Times New Roman"/>
          <w:sz w:val="22"/>
        </w:rPr>
        <w:t>S</w:t>
      </w:r>
      <w:r w:rsidRPr="00D0146D">
        <w:rPr>
          <w:rFonts w:ascii="Times New Roman" w:hAnsi="Times New Roman"/>
          <w:sz w:val="22"/>
        </w:rPr>
        <w:t xml:space="preserve">tazione </w:t>
      </w:r>
      <w:r w:rsidR="008C3802">
        <w:rPr>
          <w:rFonts w:ascii="Times New Roman" w:hAnsi="Times New Roman"/>
          <w:sz w:val="22"/>
        </w:rPr>
        <w:t>A</w:t>
      </w:r>
      <w:r w:rsidRPr="00D0146D">
        <w:rPr>
          <w:rFonts w:ascii="Times New Roman" w:hAnsi="Times New Roman"/>
          <w:sz w:val="22"/>
        </w:rPr>
        <w:t>ppaltante invitare, se necessario, i concorrenti a fornire chiarimenti in ordine al contenuto dei certificati, documenti e dichiarazioni presentati.</w:t>
      </w:r>
    </w:p>
    <w:p w:rsidR="006F3BED" w:rsidRDefault="006F3BED" w:rsidP="006F3BED">
      <w:pPr>
        <w:pStyle w:val="NormaleWeb"/>
        <w:tabs>
          <w:tab w:val="left" w:pos="900"/>
        </w:tabs>
        <w:spacing w:line="360" w:lineRule="auto"/>
        <w:rPr>
          <w:rFonts w:ascii="Times New Roman" w:hAnsi="Times New Roman" w:cs="Times New Roman"/>
          <w:b/>
          <w:sz w:val="22"/>
          <w:szCs w:val="22"/>
        </w:rPr>
      </w:pPr>
      <w:r>
        <w:rPr>
          <w:rFonts w:ascii="Times New Roman" w:hAnsi="Times New Roman" w:cs="Times New Roman"/>
          <w:b/>
          <w:sz w:val="22"/>
          <w:szCs w:val="22"/>
        </w:rPr>
        <w:t>1</w:t>
      </w:r>
      <w:r w:rsidR="007537FF">
        <w:rPr>
          <w:rFonts w:ascii="Times New Roman" w:hAnsi="Times New Roman" w:cs="Times New Roman"/>
          <w:b/>
          <w:sz w:val="22"/>
          <w:szCs w:val="22"/>
        </w:rPr>
        <w:t>2</w:t>
      </w:r>
      <w:r>
        <w:rPr>
          <w:rFonts w:ascii="Times New Roman" w:hAnsi="Times New Roman" w:cs="Times New Roman"/>
          <w:b/>
          <w:sz w:val="22"/>
          <w:szCs w:val="22"/>
        </w:rPr>
        <w:t>.c</w:t>
      </w:r>
      <w:r w:rsidR="008C3802">
        <w:rPr>
          <w:rFonts w:ascii="Times New Roman" w:hAnsi="Times New Roman" w:cs="Times New Roman"/>
          <w:b/>
          <w:sz w:val="22"/>
          <w:szCs w:val="22"/>
        </w:rPr>
        <w:t xml:space="preserve">) </w:t>
      </w:r>
      <w:r w:rsidR="00EA75B1" w:rsidRPr="00D0146D">
        <w:rPr>
          <w:rFonts w:ascii="Times New Roman" w:hAnsi="Times New Roman" w:cs="Times New Roman"/>
          <w:b/>
          <w:sz w:val="22"/>
          <w:szCs w:val="22"/>
        </w:rPr>
        <w:t>CONTENUTO DELLA BUSTA “A” – DOCUMENTAZIONE AMMINISTRATIVA</w:t>
      </w:r>
    </w:p>
    <w:p w:rsidR="00EA75B1" w:rsidRPr="006F3BED" w:rsidRDefault="00EA75B1" w:rsidP="006F3BED">
      <w:pPr>
        <w:pStyle w:val="NormaleWeb"/>
        <w:tabs>
          <w:tab w:val="left" w:pos="900"/>
        </w:tabs>
        <w:spacing w:line="360" w:lineRule="auto"/>
        <w:rPr>
          <w:rFonts w:ascii="Times New Roman" w:hAnsi="Times New Roman" w:cs="Times New Roman"/>
          <w:b/>
          <w:sz w:val="22"/>
          <w:szCs w:val="22"/>
        </w:rPr>
      </w:pPr>
      <w:r w:rsidRPr="00D0146D">
        <w:rPr>
          <w:rFonts w:ascii="Times New Roman" w:hAnsi="Times New Roman"/>
          <w:sz w:val="22"/>
        </w:rPr>
        <w:t xml:space="preserve">La busta </w:t>
      </w:r>
      <w:r w:rsidR="008C3802">
        <w:rPr>
          <w:rFonts w:ascii="Times New Roman" w:hAnsi="Times New Roman"/>
          <w:sz w:val="22"/>
        </w:rPr>
        <w:t>“</w:t>
      </w:r>
      <w:r w:rsidRPr="008C3802">
        <w:rPr>
          <w:rFonts w:ascii="Times New Roman" w:hAnsi="Times New Roman"/>
          <w:b/>
          <w:sz w:val="22"/>
        </w:rPr>
        <w:t>A</w:t>
      </w:r>
      <w:r w:rsidR="008C3802">
        <w:rPr>
          <w:rFonts w:ascii="Times New Roman" w:hAnsi="Times New Roman"/>
          <w:b/>
          <w:sz w:val="22"/>
        </w:rPr>
        <w:t>”</w:t>
      </w:r>
      <w:r w:rsidRPr="00D0146D">
        <w:rPr>
          <w:rFonts w:ascii="Times New Roman" w:hAnsi="Times New Roman"/>
          <w:sz w:val="22"/>
        </w:rPr>
        <w:t xml:space="preserve"> contiene la domanda di partecipazione e le dichiarazioni integrative</w:t>
      </w:r>
      <w:r w:rsidR="0018450F">
        <w:rPr>
          <w:rFonts w:ascii="Times New Roman" w:hAnsi="Times New Roman"/>
          <w:sz w:val="22"/>
        </w:rPr>
        <w:t xml:space="preserve"> </w:t>
      </w:r>
      <w:r w:rsidRPr="00D0146D">
        <w:rPr>
          <w:rFonts w:ascii="Times New Roman" w:hAnsi="Times New Roman"/>
          <w:sz w:val="22"/>
        </w:rPr>
        <w:t>nonché la documentazione a corredo in relazione alle diverse forme di partecipazione.</w:t>
      </w:r>
    </w:p>
    <w:p w:rsidR="008C3802" w:rsidRPr="00631F42" w:rsidRDefault="008C3802" w:rsidP="00495406">
      <w:pPr>
        <w:tabs>
          <w:tab w:val="left" w:pos="993"/>
          <w:tab w:val="left" w:pos="9582"/>
        </w:tabs>
        <w:spacing w:line="360" w:lineRule="auto"/>
        <w:ind w:right="98"/>
        <w:rPr>
          <w:rFonts w:ascii="Times New Roman" w:hAnsi="Times New Roman"/>
          <w:b/>
          <w:sz w:val="22"/>
        </w:rPr>
      </w:pP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La domanda di partecipazione, </w:t>
      </w:r>
      <w:r w:rsidR="0018450F">
        <w:rPr>
          <w:rFonts w:ascii="Times New Roman" w:hAnsi="Times New Roman"/>
          <w:sz w:val="22"/>
        </w:rPr>
        <w:t>secondo il modello allegato</w:t>
      </w:r>
      <w:r w:rsidR="0090147E">
        <w:rPr>
          <w:rFonts w:ascii="Times New Roman" w:hAnsi="Times New Roman"/>
          <w:sz w:val="22"/>
        </w:rPr>
        <w:t xml:space="preserve"> </w:t>
      </w:r>
      <w:r w:rsidR="0090147E" w:rsidRPr="00A24D12">
        <w:rPr>
          <w:rFonts w:ascii="Times New Roman" w:hAnsi="Times New Roman"/>
          <w:sz w:val="22"/>
        </w:rPr>
        <w:t>(MOD 1 o 1 bis)</w:t>
      </w:r>
      <w:r w:rsidR="0018450F" w:rsidRPr="00A24D12">
        <w:rPr>
          <w:rFonts w:ascii="Times New Roman" w:hAnsi="Times New Roman"/>
          <w:sz w:val="22"/>
        </w:rPr>
        <w:t xml:space="preserve"> </w:t>
      </w:r>
      <w:r w:rsidRPr="00D0146D">
        <w:rPr>
          <w:rFonts w:ascii="Times New Roman" w:hAnsi="Times New Roman"/>
          <w:sz w:val="22"/>
        </w:rPr>
        <w:t xml:space="preserve">redatta in bollo, </w:t>
      </w:r>
      <w:r w:rsidR="006F3BED">
        <w:rPr>
          <w:rFonts w:ascii="Times New Roman" w:hAnsi="Times New Roman"/>
          <w:sz w:val="22"/>
        </w:rPr>
        <w:t xml:space="preserve">è </w:t>
      </w:r>
      <w:r w:rsidRPr="00D0146D">
        <w:rPr>
          <w:rFonts w:ascii="Times New Roman" w:hAnsi="Times New Roman"/>
          <w:sz w:val="22"/>
        </w:rPr>
        <w:t xml:space="preserve">sottoscritta dal </w:t>
      </w:r>
      <w:r w:rsidR="00495406">
        <w:rPr>
          <w:rFonts w:ascii="Times New Roman" w:hAnsi="Times New Roman"/>
          <w:sz w:val="22"/>
        </w:rPr>
        <w:t>l</w:t>
      </w:r>
      <w:r w:rsidRPr="00D0146D">
        <w:rPr>
          <w:rFonts w:ascii="Times New Roman" w:hAnsi="Times New Roman"/>
          <w:sz w:val="22"/>
        </w:rPr>
        <w:t xml:space="preserve">egale rappresentante o da un </w:t>
      </w:r>
      <w:r w:rsidR="00495406">
        <w:rPr>
          <w:rFonts w:ascii="Times New Roman" w:hAnsi="Times New Roman"/>
          <w:sz w:val="22"/>
        </w:rPr>
        <w:t>p</w:t>
      </w:r>
      <w:r w:rsidRPr="00D0146D">
        <w:rPr>
          <w:rFonts w:ascii="Times New Roman" w:hAnsi="Times New Roman"/>
          <w:sz w:val="22"/>
        </w:rPr>
        <w:t xml:space="preserve">rocuratore del </w:t>
      </w:r>
      <w:r w:rsidR="00495406">
        <w:rPr>
          <w:rFonts w:ascii="Times New Roman" w:hAnsi="Times New Roman"/>
          <w:sz w:val="22"/>
        </w:rPr>
        <w:t>l</w:t>
      </w:r>
      <w:r w:rsidRPr="00D0146D">
        <w:rPr>
          <w:rFonts w:ascii="Times New Roman" w:hAnsi="Times New Roman"/>
          <w:sz w:val="22"/>
        </w:rPr>
        <w:t>egale rappresentante (</w:t>
      </w:r>
      <w:r w:rsidR="00495406">
        <w:rPr>
          <w:rFonts w:ascii="Times New Roman" w:hAnsi="Times New Roman"/>
          <w:sz w:val="22"/>
        </w:rPr>
        <w:t>in tal caso</w:t>
      </w:r>
      <w:r w:rsidRPr="00D0146D">
        <w:rPr>
          <w:rFonts w:ascii="Times New Roman" w:hAnsi="Times New Roman"/>
          <w:sz w:val="22"/>
        </w:rPr>
        <w:t xml:space="preserve"> dovrà essere allegata copia conforma all’originale della relativa procura), </w:t>
      </w:r>
      <w:r w:rsidR="00495406">
        <w:rPr>
          <w:rFonts w:ascii="Times New Roman" w:hAnsi="Times New Roman"/>
          <w:sz w:val="22"/>
        </w:rPr>
        <w:t xml:space="preserve">dovrà </w:t>
      </w:r>
      <w:r w:rsidRPr="00D0146D">
        <w:rPr>
          <w:rFonts w:ascii="Times New Roman" w:hAnsi="Times New Roman"/>
          <w:sz w:val="22"/>
        </w:rPr>
        <w:t>contene</w:t>
      </w:r>
      <w:r w:rsidR="00495406">
        <w:rPr>
          <w:rFonts w:ascii="Times New Roman" w:hAnsi="Times New Roman"/>
          <w:sz w:val="22"/>
        </w:rPr>
        <w:t>re</w:t>
      </w:r>
      <w:r w:rsidRPr="00D0146D">
        <w:rPr>
          <w:rFonts w:ascii="Times New Roman" w:hAnsi="Times New Roman"/>
          <w:sz w:val="22"/>
        </w:rPr>
        <w:t xml:space="preserve"> tutte le seguenti informazioni e dichiarazioni</w:t>
      </w:r>
      <w:r w:rsidR="008C3802">
        <w:rPr>
          <w:rFonts w:ascii="Times New Roman" w:hAnsi="Times New Roman"/>
          <w:sz w:val="22"/>
        </w:rPr>
        <w:t>.</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Il concorrente indica la forma singola o associata con la quale l’impresa partecipa alla gara (impresa singola, consorzio, RTI, aggregazione di imprese di rete, GEIE).</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In caso di partecipazione in RTI, consorzio ordinario, aggregazione di imprese di rete, GEIE, il concorrente fornisce i dati identificativi (ragione sociale, codice fiscale, sede) e il ruolo di ciascuna impresa (mandataria/mandante; capofila/consorziata).</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La domanda è sottoscritta:</w:t>
      </w:r>
    </w:p>
    <w:p w:rsidR="00EA75B1" w:rsidRPr="00D0146D"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nel</w:t>
      </w:r>
      <w:proofErr w:type="gramEnd"/>
      <w:r w:rsidRPr="00D0146D">
        <w:rPr>
          <w:rFonts w:ascii="Times New Roman" w:hAnsi="Times New Roman"/>
          <w:sz w:val="22"/>
        </w:rPr>
        <w:t xml:space="preserve"> caso di raggruppamento temporaneo o consorzio ordinario costit</w:t>
      </w:r>
      <w:r w:rsidR="008C3802">
        <w:rPr>
          <w:rFonts w:ascii="Times New Roman" w:hAnsi="Times New Roman"/>
          <w:sz w:val="22"/>
        </w:rPr>
        <w:t>uiti, dalla mandataria/capofila;</w:t>
      </w:r>
    </w:p>
    <w:p w:rsidR="00EA75B1" w:rsidRPr="00D0146D"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nel</w:t>
      </w:r>
      <w:proofErr w:type="gramEnd"/>
      <w:r w:rsidRPr="00D0146D">
        <w:rPr>
          <w:rFonts w:ascii="Times New Roman" w:hAnsi="Times New Roman"/>
          <w:sz w:val="22"/>
        </w:rPr>
        <w:t xml:space="preserve"> caso di raggruppamento temporaneo o consorzio ordinario non ancora costituiti, da tutti i soggetti che costituiranno il raggruppamento o consorzio;</w:t>
      </w:r>
    </w:p>
    <w:p w:rsidR="008C3802"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nel</w:t>
      </w:r>
      <w:proofErr w:type="gramEnd"/>
      <w:r w:rsidRPr="00D0146D">
        <w:rPr>
          <w:rFonts w:ascii="Times New Roman" w:hAnsi="Times New Roman"/>
          <w:sz w:val="22"/>
        </w:rPr>
        <w:t xml:space="preserve"> caso di aggregazioni di imprese aderenti al contratto di rete si fa riferimento alla disciplina prevista per i raggruppamenti temporanei di imprese, in quanto compatibile.</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In particolare:</w:t>
      </w:r>
    </w:p>
    <w:p w:rsidR="00EA75B1" w:rsidRPr="00D0146D"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se</w:t>
      </w:r>
      <w:proofErr w:type="gramEnd"/>
      <w:r w:rsidRPr="00D0146D">
        <w:rPr>
          <w:rFonts w:ascii="Times New Roman" w:hAnsi="Times New Roman"/>
          <w:sz w:val="22"/>
        </w:rPr>
        <w:t xml:space="preserv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EA75B1" w:rsidRPr="00D0146D"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se</w:t>
      </w:r>
      <w:proofErr w:type="gramEnd"/>
      <w:r w:rsidRPr="00D0146D">
        <w:rPr>
          <w:rFonts w:ascii="Times New Roman" w:hAnsi="Times New Roman"/>
          <w:sz w:val="22"/>
        </w:rPr>
        <w:t xml:space="preserv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w:t>
      </w:r>
      <w:r w:rsidR="008C3802">
        <w:rPr>
          <w:rFonts w:ascii="Times New Roman" w:hAnsi="Times New Roman"/>
          <w:sz w:val="22"/>
        </w:rPr>
        <w:t xml:space="preserve"> partecipano alla gara;</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Nel caso di consorzio di cooperative e imprese artigiane o di consorzio stabile di cui all’art. 45, comma 2 lett. b) e c) del Codice, la domanda è sottoscritta dal consorzio medesimo.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Il concorrente allega:</w:t>
      </w:r>
    </w:p>
    <w:p w:rsidR="00EA75B1" w:rsidRPr="00D0146D" w:rsidRDefault="00EA75B1" w:rsidP="00495406">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copia</w:t>
      </w:r>
      <w:proofErr w:type="gramEnd"/>
      <w:r w:rsidRPr="00D0146D">
        <w:rPr>
          <w:rFonts w:ascii="Times New Roman" w:hAnsi="Times New Roman"/>
          <w:sz w:val="22"/>
        </w:rPr>
        <w:t xml:space="preserve"> fotostatica di un documento d’identità del sottoscrittore;</w:t>
      </w:r>
    </w:p>
    <w:p w:rsidR="00EA75B1" w:rsidRPr="00D0146D" w:rsidRDefault="00EA75B1" w:rsidP="0018450F">
      <w:pPr>
        <w:tabs>
          <w:tab w:val="left" w:pos="993"/>
          <w:tab w:val="left" w:pos="9582"/>
        </w:tabs>
        <w:spacing w:line="360" w:lineRule="auto"/>
        <w:ind w:right="98"/>
        <w:rPr>
          <w:rFonts w:ascii="Times New Roman" w:hAnsi="Times New Roman"/>
          <w:sz w:val="22"/>
        </w:rPr>
      </w:pPr>
      <w:proofErr w:type="gramStart"/>
      <w:r w:rsidRPr="00D0146D">
        <w:rPr>
          <w:rFonts w:ascii="Times New Roman" w:hAnsi="Times New Roman"/>
          <w:sz w:val="22"/>
        </w:rPr>
        <w:t>copia</w:t>
      </w:r>
      <w:proofErr w:type="gramEnd"/>
      <w:r w:rsidRPr="00D0146D">
        <w:rPr>
          <w:rFonts w:ascii="Times New Roman" w:hAnsi="Times New Roman"/>
          <w:sz w:val="22"/>
        </w:rPr>
        <w:t xml:space="preserve"> conforme all’originale della procura.</w:t>
      </w:r>
    </w:p>
    <w:p w:rsidR="00EA75B1" w:rsidRPr="00A24D12" w:rsidRDefault="003A12E1" w:rsidP="00EA75B1">
      <w:pPr>
        <w:pStyle w:val="NormaleWeb"/>
        <w:tabs>
          <w:tab w:val="left" w:pos="900"/>
        </w:tabs>
        <w:spacing w:line="360" w:lineRule="auto"/>
        <w:rPr>
          <w:rFonts w:ascii="Times New Roman" w:hAnsi="Times New Roman" w:cs="Times New Roman"/>
          <w:b/>
          <w:color w:val="auto"/>
          <w:sz w:val="22"/>
          <w:szCs w:val="22"/>
        </w:rPr>
      </w:pPr>
      <w:r>
        <w:rPr>
          <w:rFonts w:ascii="Times New Roman" w:hAnsi="Times New Roman" w:cs="Times New Roman"/>
          <w:b/>
          <w:sz w:val="22"/>
          <w:szCs w:val="22"/>
        </w:rPr>
        <w:t>12.d</w:t>
      </w:r>
      <w:r w:rsidR="00BE3825">
        <w:rPr>
          <w:rFonts w:ascii="Times New Roman" w:hAnsi="Times New Roman" w:cs="Times New Roman"/>
          <w:b/>
          <w:sz w:val="22"/>
          <w:szCs w:val="22"/>
        </w:rPr>
        <w:t xml:space="preserve"> </w:t>
      </w:r>
      <w:r w:rsidR="00EA75B1" w:rsidRPr="00D0146D">
        <w:rPr>
          <w:rFonts w:ascii="Times New Roman" w:hAnsi="Times New Roman" w:cs="Times New Roman"/>
          <w:b/>
          <w:sz w:val="22"/>
          <w:szCs w:val="22"/>
        </w:rPr>
        <w:t>DICHIARAZIONI INTEGRATIVE E DOCUMENTAZIONE A CORREDO</w:t>
      </w:r>
      <w:r w:rsidR="0090147E">
        <w:rPr>
          <w:rFonts w:ascii="Times New Roman" w:hAnsi="Times New Roman" w:cs="Times New Roman"/>
          <w:b/>
          <w:sz w:val="22"/>
          <w:szCs w:val="22"/>
        </w:rPr>
        <w:t xml:space="preserve"> </w:t>
      </w:r>
      <w:r w:rsidR="0090147E" w:rsidRPr="00A24D12">
        <w:rPr>
          <w:rFonts w:ascii="Times New Roman" w:hAnsi="Times New Roman" w:cs="Times New Roman"/>
          <w:b/>
          <w:color w:val="auto"/>
          <w:sz w:val="22"/>
          <w:szCs w:val="22"/>
        </w:rPr>
        <w:t>(MOD 2)</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Ciascun concorrente rende le seguenti dichiarazioni</w:t>
      </w:r>
      <w:r w:rsidR="0018450F">
        <w:rPr>
          <w:rFonts w:ascii="Times New Roman" w:hAnsi="Times New Roman"/>
          <w:sz w:val="22"/>
        </w:rPr>
        <w:t xml:space="preserve"> </w:t>
      </w:r>
      <w:r w:rsidRPr="00D0146D">
        <w:rPr>
          <w:rFonts w:ascii="Times New Roman" w:hAnsi="Times New Roman"/>
          <w:sz w:val="22"/>
        </w:rPr>
        <w:t>ai sensi degli artt. 46 e 47 del d.p.r. 445/2000, con le quali:</w:t>
      </w:r>
    </w:p>
    <w:p w:rsidR="00EA75B1"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FA5D15">
        <w:rPr>
          <w:rFonts w:ascii="Times New Roman" w:hAnsi="Times New Roman"/>
          <w:sz w:val="22"/>
        </w:rPr>
        <w:t>dichiara</w:t>
      </w:r>
      <w:proofErr w:type="gramEnd"/>
      <w:r w:rsidRPr="00FA5D15">
        <w:rPr>
          <w:rFonts w:ascii="Times New Roman" w:hAnsi="Times New Roman"/>
          <w:sz w:val="22"/>
        </w:rPr>
        <w:t xml:space="preserve"> di non incorrere nelle cause di</w:t>
      </w:r>
      <w:r w:rsidR="0090147E">
        <w:rPr>
          <w:rFonts w:ascii="Times New Roman" w:hAnsi="Times New Roman"/>
          <w:sz w:val="22"/>
        </w:rPr>
        <w:t xml:space="preserve"> esclusione di cui all’art. 80 </w:t>
      </w:r>
      <w:r w:rsidRPr="00FA5D15">
        <w:rPr>
          <w:rFonts w:ascii="Times New Roman" w:hAnsi="Times New Roman"/>
          <w:sz w:val="22"/>
        </w:rPr>
        <w:t>del Codice;</w:t>
      </w:r>
    </w:p>
    <w:p w:rsidR="00F10657" w:rsidRDefault="00FC5FF0" w:rsidP="00F10657">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D0146D">
        <w:rPr>
          <w:rFonts w:ascii="Times New Roman" w:hAnsi="Times New Roman"/>
          <w:sz w:val="22"/>
        </w:rPr>
        <w:t>l’assenza</w:t>
      </w:r>
      <w:proofErr w:type="gramEnd"/>
      <w:r w:rsidRPr="00D0146D">
        <w:rPr>
          <w:rFonts w:ascii="Times New Roman" w:hAnsi="Times New Roman"/>
          <w:sz w:val="22"/>
        </w:rPr>
        <w:t xml:space="preserve"> del divieto di contrarre con la Pubblica Amministrazione previsto dall’art. 53, comma 16-ter del D. Lgs. n. 165/2001 in combinato disposto con l’art. 21 del D. Lgs. n. 39/2013;</w:t>
      </w:r>
    </w:p>
    <w:p w:rsidR="00F10657" w:rsidRPr="00F10657" w:rsidRDefault="00F10657" w:rsidP="004932AE">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F10657">
        <w:rPr>
          <w:rFonts w:ascii="Times New Roman" w:hAnsi="Times New Roman"/>
          <w:sz w:val="22"/>
        </w:rPr>
        <w:t>dichiara</w:t>
      </w:r>
      <w:proofErr w:type="gramEnd"/>
      <w:r w:rsidRPr="00F10657">
        <w:rPr>
          <w:rFonts w:ascii="Times New Roman" w:hAnsi="Times New Roman"/>
          <w:sz w:val="22"/>
        </w:rPr>
        <w:t xml:space="preserve"> di essere iscritto alla C.C.I.A.A. per la categoria adeguata all’oggetto della concessione.</w:t>
      </w:r>
    </w:p>
    <w:p w:rsidR="00FA5D15"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FA5D15">
        <w:rPr>
          <w:rFonts w:ascii="Times New Roman" w:hAnsi="Times New Roman"/>
          <w:sz w:val="22"/>
        </w:rPr>
        <w:t>dichiara</w:t>
      </w:r>
      <w:proofErr w:type="gramEnd"/>
      <w:r w:rsidRPr="00FA5D15">
        <w:rPr>
          <w:rFonts w:ascii="Times New Roman" w:hAnsi="Times New Roman"/>
          <w:sz w:val="22"/>
        </w:rPr>
        <w:t xml:space="preserve"> 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p>
    <w:p w:rsidR="00FC5FF0" w:rsidRPr="00FC5FF0" w:rsidRDefault="00FC5FF0"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FC5FF0">
        <w:rPr>
          <w:rFonts w:ascii="Times New Roman" w:hAnsi="Times New Roman"/>
          <w:sz w:val="22"/>
        </w:rPr>
        <w:t>i</w:t>
      </w:r>
      <w:proofErr w:type="gramEnd"/>
      <w:r w:rsidRPr="00FC5FF0">
        <w:rPr>
          <w:rFonts w:ascii="Times New Roman" w:hAnsi="Times New Roman"/>
          <w:sz w:val="22"/>
        </w:rPr>
        <w:t xml:space="preserve"> servizi nel triennio 2017-2018-2019 analoghi a quelli oggetto del presente bando prestati a favore di enti pubblici e privati per un importo non inferiore a quello previsto complessivamente per il macrolotto o i macrolotti per cui partecipa;</w:t>
      </w:r>
    </w:p>
    <w:p w:rsidR="00EA75B1" w:rsidRPr="00FA5D15"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FA5D15">
        <w:rPr>
          <w:rFonts w:ascii="Times New Roman" w:hAnsi="Times New Roman"/>
          <w:sz w:val="22"/>
        </w:rPr>
        <w:t>dichiara</w:t>
      </w:r>
      <w:proofErr w:type="gramEnd"/>
      <w:r w:rsidRPr="00FA5D15">
        <w:rPr>
          <w:rFonts w:ascii="Times New Roman" w:hAnsi="Times New Roman"/>
          <w:sz w:val="22"/>
        </w:rPr>
        <w:t xml:space="preserve"> remunerativa l’offerta economica presentata giacché per la sua formulazione</w:t>
      </w:r>
      <w:r w:rsidR="00495AB1" w:rsidRPr="00FA5D15">
        <w:rPr>
          <w:rFonts w:ascii="Times New Roman" w:hAnsi="Times New Roman"/>
          <w:sz w:val="22"/>
        </w:rPr>
        <w:t xml:space="preserve"> </w:t>
      </w:r>
      <w:r w:rsidRPr="00FA5D15">
        <w:rPr>
          <w:rFonts w:ascii="Times New Roman" w:hAnsi="Times New Roman"/>
          <w:sz w:val="22"/>
        </w:rPr>
        <w:t>ha preso atto e tenuto conto:</w:t>
      </w:r>
    </w:p>
    <w:p w:rsidR="00EA75B1" w:rsidRPr="00FC5FF0" w:rsidRDefault="00EA75B1" w:rsidP="00343B7C">
      <w:pPr>
        <w:pStyle w:val="Paragrafoelenco"/>
        <w:numPr>
          <w:ilvl w:val="0"/>
          <w:numId w:val="12"/>
        </w:numPr>
        <w:tabs>
          <w:tab w:val="left" w:pos="851"/>
          <w:tab w:val="left" w:pos="9582"/>
        </w:tabs>
        <w:spacing w:line="360" w:lineRule="auto"/>
        <w:ind w:right="98" w:hanging="294"/>
        <w:rPr>
          <w:rFonts w:ascii="Times New Roman" w:hAnsi="Times New Roman"/>
          <w:sz w:val="22"/>
        </w:rPr>
      </w:pPr>
      <w:proofErr w:type="gramStart"/>
      <w:r w:rsidRPr="00FC5FF0">
        <w:rPr>
          <w:rFonts w:ascii="Times New Roman" w:hAnsi="Times New Roman"/>
          <w:sz w:val="22"/>
        </w:rPr>
        <w:t>delle</w:t>
      </w:r>
      <w:proofErr w:type="gramEnd"/>
      <w:r w:rsidRPr="00FC5FF0">
        <w:rPr>
          <w:rFonts w:ascii="Times New Roman" w:hAnsi="Times New Roman"/>
          <w:sz w:val="22"/>
        </w:rPr>
        <w:t xml:space="preserve"> condizioni contrattuali e degli oneri </w:t>
      </w:r>
      <w:r w:rsidR="00FC5FF0" w:rsidRPr="00FC5FF0">
        <w:rPr>
          <w:rFonts w:ascii="Times New Roman" w:hAnsi="Times New Roman"/>
          <w:sz w:val="22"/>
        </w:rPr>
        <w:t>derivanti dal capitolato</w:t>
      </w:r>
      <w:r w:rsidRPr="00FC5FF0">
        <w:rPr>
          <w:rFonts w:ascii="Times New Roman" w:hAnsi="Times New Roman"/>
          <w:sz w:val="22"/>
        </w:rPr>
        <w:t>;</w:t>
      </w:r>
    </w:p>
    <w:p w:rsidR="00FA5D15" w:rsidRPr="00FC5FF0" w:rsidRDefault="00EA75B1" w:rsidP="00343B7C">
      <w:pPr>
        <w:pStyle w:val="Paragrafoelenco"/>
        <w:numPr>
          <w:ilvl w:val="0"/>
          <w:numId w:val="12"/>
        </w:numPr>
        <w:tabs>
          <w:tab w:val="left" w:pos="851"/>
          <w:tab w:val="left" w:pos="9582"/>
        </w:tabs>
        <w:spacing w:line="360" w:lineRule="auto"/>
        <w:ind w:right="98" w:hanging="294"/>
        <w:rPr>
          <w:rFonts w:ascii="Times New Roman" w:hAnsi="Times New Roman"/>
          <w:sz w:val="22"/>
        </w:rPr>
      </w:pPr>
      <w:proofErr w:type="gramStart"/>
      <w:r w:rsidRPr="00FC5FF0">
        <w:rPr>
          <w:rFonts w:ascii="Times New Roman" w:hAnsi="Times New Roman"/>
          <w:sz w:val="22"/>
        </w:rPr>
        <w:t>di</w:t>
      </w:r>
      <w:proofErr w:type="gramEnd"/>
      <w:r w:rsidRPr="00FC5FF0">
        <w:rPr>
          <w:rFonts w:ascii="Times New Roman" w:hAnsi="Times New Roman"/>
          <w:sz w:val="22"/>
        </w:rPr>
        <w:t xml:space="preserve"> tutte le circostanze generali, particolari e locali, nessuna esclusa ed eccettuata, che possono avere influito o influire sia sulla prestazione dei servizi sia sulla determinazione della propria offerta;</w:t>
      </w:r>
    </w:p>
    <w:p w:rsidR="00EA75B1" w:rsidRPr="00D0146D"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D0146D">
        <w:rPr>
          <w:rFonts w:ascii="Times New Roman" w:hAnsi="Times New Roman"/>
          <w:sz w:val="22"/>
        </w:rPr>
        <w:t>accetta</w:t>
      </w:r>
      <w:proofErr w:type="gramEnd"/>
      <w:r w:rsidRPr="00D0146D">
        <w:rPr>
          <w:rFonts w:ascii="Times New Roman" w:hAnsi="Times New Roman"/>
          <w:sz w:val="22"/>
        </w:rPr>
        <w:t>, senza condizione o riserva alcuna, tutte le norme e disposizioni contenute nella documentazione gara;</w:t>
      </w:r>
    </w:p>
    <w:p w:rsidR="00EA75B1" w:rsidRPr="00A24D12"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D0146D">
        <w:rPr>
          <w:rFonts w:ascii="Times New Roman" w:hAnsi="Times New Roman"/>
          <w:sz w:val="22"/>
        </w:rPr>
        <w:t>accetta</w:t>
      </w:r>
      <w:proofErr w:type="gramEnd"/>
      <w:r w:rsidRPr="00D0146D">
        <w:rPr>
          <w:rFonts w:ascii="Times New Roman" w:hAnsi="Times New Roman"/>
          <w:sz w:val="22"/>
        </w:rPr>
        <w:t xml:space="preserve"> e sottoscrive le “Clausole di autotutela e Patto di integrità” allegate alla documentazione di gara</w:t>
      </w:r>
      <w:r w:rsidR="0090147E">
        <w:rPr>
          <w:rFonts w:ascii="Times New Roman" w:hAnsi="Times New Roman"/>
          <w:sz w:val="22"/>
        </w:rPr>
        <w:t xml:space="preserve"> </w:t>
      </w:r>
      <w:r w:rsidR="0090147E" w:rsidRPr="00A24D12">
        <w:rPr>
          <w:rFonts w:ascii="Times New Roman" w:hAnsi="Times New Roman"/>
          <w:sz w:val="22"/>
        </w:rPr>
        <w:t>(MOD 3)</w:t>
      </w:r>
      <w:r w:rsidRPr="00A24D12">
        <w:rPr>
          <w:rFonts w:ascii="Times New Roman" w:hAnsi="Times New Roman"/>
          <w:sz w:val="22"/>
        </w:rPr>
        <w:t>;</w:t>
      </w:r>
    </w:p>
    <w:p w:rsidR="00EA75B1" w:rsidRPr="00A24D12"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D0146D">
        <w:rPr>
          <w:rFonts w:ascii="Times New Roman" w:hAnsi="Times New Roman"/>
          <w:sz w:val="22"/>
        </w:rPr>
        <w:t>accetta</w:t>
      </w:r>
      <w:proofErr w:type="gramEnd"/>
      <w:r w:rsidRPr="00D0146D">
        <w:rPr>
          <w:rFonts w:ascii="Times New Roman" w:hAnsi="Times New Roman"/>
          <w:sz w:val="22"/>
        </w:rPr>
        <w:t xml:space="preserve"> e sottoscrive la dichiarazione denominata “clausole contrattuali” di cui all’Intesa di Legalità sottoscritta il 28 dicembre 2018 tra il Comune di Palermo e la Prefettura di Palermo, Rep. 23 del 28 dicembre 2018, allegata alla documentazione di gara di cui costituisce parte integrante</w:t>
      </w:r>
      <w:r w:rsidR="0090147E">
        <w:rPr>
          <w:rFonts w:ascii="Times New Roman" w:hAnsi="Times New Roman"/>
          <w:sz w:val="22"/>
        </w:rPr>
        <w:t xml:space="preserve"> </w:t>
      </w:r>
      <w:r w:rsidR="0090147E" w:rsidRPr="00A24D12">
        <w:rPr>
          <w:rFonts w:ascii="Times New Roman" w:hAnsi="Times New Roman"/>
          <w:sz w:val="22"/>
        </w:rPr>
        <w:t>(MOD 4)</w:t>
      </w:r>
      <w:r w:rsidRPr="00A24D12">
        <w:rPr>
          <w:rFonts w:ascii="Times New Roman" w:hAnsi="Times New Roman"/>
          <w:sz w:val="22"/>
        </w:rPr>
        <w:t>;</w:t>
      </w:r>
    </w:p>
    <w:p w:rsidR="00EA75B1" w:rsidRDefault="00EA75B1" w:rsidP="00343B7C">
      <w:pPr>
        <w:pStyle w:val="Paragrafoelenco"/>
        <w:numPr>
          <w:ilvl w:val="0"/>
          <w:numId w:val="10"/>
        </w:numPr>
        <w:tabs>
          <w:tab w:val="left" w:pos="993"/>
          <w:tab w:val="left" w:pos="9582"/>
        </w:tabs>
        <w:spacing w:line="360" w:lineRule="auto"/>
        <w:ind w:left="426" w:right="98" w:hanging="142"/>
        <w:rPr>
          <w:rFonts w:ascii="Times New Roman" w:hAnsi="Times New Roman"/>
          <w:sz w:val="22"/>
        </w:rPr>
      </w:pPr>
      <w:proofErr w:type="gramStart"/>
      <w:r w:rsidRPr="00D0146D">
        <w:rPr>
          <w:rFonts w:ascii="Times New Roman" w:hAnsi="Times New Roman"/>
          <w:sz w:val="22"/>
        </w:rPr>
        <w:t>dichiara</w:t>
      </w:r>
      <w:proofErr w:type="gramEnd"/>
      <w:r w:rsidRPr="00D0146D">
        <w:rPr>
          <w:rFonts w:ascii="Times New Roman" w:hAnsi="Times New Roman"/>
          <w:sz w:val="22"/>
        </w:rPr>
        <w:t xml:space="preserve"> di essere edotto degli obblighi derivanti dal Codice di comportamento adottato dalla stazione appaltante ed allegato alla documentazione di gara e si impegna, in caso di aggiudicazione, ad osservare e a far osservare ai propri dipendenti e collaboratori, per quanto applicabile, il suddetto codice, pena la risoluzione del contratto;</w:t>
      </w:r>
    </w:p>
    <w:p w:rsidR="00F10657" w:rsidRPr="00A24D12" w:rsidRDefault="00F10657" w:rsidP="00F10657">
      <w:pPr>
        <w:pStyle w:val="Paragrafoelenco"/>
        <w:numPr>
          <w:ilvl w:val="0"/>
          <w:numId w:val="10"/>
        </w:numPr>
        <w:tabs>
          <w:tab w:val="left" w:pos="426"/>
          <w:tab w:val="left" w:pos="9582"/>
        </w:tabs>
        <w:spacing w:line="360" w:lineRule="auto"/>
        <w:ind w:left="567" w:right="98" w:hanging="283"/>
        <w:rPr>
          <w:rFonts w:ascii="Times New Roman" w:hAnsi="Times New Roman"/>
          <w:sz w:val="22"/>
        </w:rPr>
      </w:pPr>
      <w:proofErr w:type="gramStart"/>
      <w:r w:rsidRPr="00A24D12">
        <w:rPr>
          <w:rFonts w:ascii="Times New Roman" w:hAnsi="Times New Roman"/>
          <w:sz w:val="22"/>
        </w:rPr>
        <w:t>dichiarazione</w:t>
      </w:r>
      <w:proofErr w:type="gramEnd"/>
      <w:r w:rsidRPr="00A24D12">
        <w:rPr>
          <w:rFonts w:ascii="Times New Roman" w:hAnsi="Times New Roman"/>
          <w:sz w:val="22"/>
        </w:rPr>
        <w:t xml:space="preserve"> relativa all’accesso agli atti (MOD 5), ed in particolare:</w:t>
      </w:r>
    </w:p>
    <w:p w:rsidR="00F10657" w:rsidRPr="00A24D12" w:rsidRDefault="00F10657" w:rsidP="00F10657">
      <w:pPr>
        <w:pStyle w:val="Paragrafoelenco"/>
        <w:numPr>
          <w:ilvl w:val="0"/>
          <w:numId w:val="10"/>
        </w:numPr>
        <w:tabs>
          <w:tab w:val="left" w:pos="426"/>
          <w:tab w:val="left" w:pos="9498"/>
        </w:tabs>
        <w:spacing w:line="360" w:lineRule="auto"/>
        <w:ind w:left="567" w:right="98" w:hanging="283"/>
        <w:jc w:val="left"/>
        <w:rPr>
          <w:rFonts w:ascii="Times New Roman" w:hAnsi="Times New Roman"/>
          <w:sz w:val="22"/>
        </w:rPr>
      </w:pPr>
      <w:proofErr w:type="gramStart"/>
      <w:r w:rsidRPr="00A24D12">
        <w:rPr>
          <w:rFonts w:ascii="Times New Roman" w:hAnsi="Times New Roman"/>
          <w:sz w:val="22"/>
        </w:rPr>
        <w:t>di</w:t>
      </w:r>
      <w:proofErr w:type="gramEnd"/>
      <w:r w:rsidRPr="00A24D12">
        <w:rPr>
          <w:rFonts w:ascii="Times New Roman" w:hAnsi="Times New Roman"/>
          <w:sz w:val="22"/>
        </w:rPr>
        <w:t xml:space="preserve"> autorizzare, qualora un partecipante alla gara eserciti - ai sensi della Legge 7 agosto 1990, n. 241– la facoltà di “accesso agli atti”, la stazione appaltante a rilasciare copia di tutta la</w:t>
      </w:r>
    </w:p>
    <w:p w:rsidR="00F10657" w:rsidRPr="00A24D12" w:rsidRDefault="00F10657" w:rsidP="00F10657">
      <w:pPr>
        <w:pStyle w:val="Paragrafoelenco"/>
        <w:numPr>
          <w:ilvl w:val="0"/>
          <w:numId w:val="10"/>
        </w:numPr>
        <w:tabs>
          <w:tab w:val="left" w:pos="426"/>
          <w:tab w:val="left" w:pos="9582"/>
        </w:tabs>
        <w:spacing w:line="360" w:lineRule="auto"/>
        <w:ind w:left="567" w:right="98" w:hanging="283"/>
        <w:jc w:val="left"/>
        <w:rPr>
          <w:rFonts w:ascii="Times New Roman" w:hAnsi="Times New Roman"/>
          <w:sz w:val="22"/>
        </w:rPr>
      </w:pPr>
      <w:proofErr w:type="gramStart"/>
      <w:r w:rsidRPr="00A24D12">
        <w:rPr>
          <w:rFonts w:ascii="Times New Roman" w:hAnsi="Times New Roman"/>
          <w:sz w:val="22"/>
        </w:rPr>
        <w:t>documentazione</w:t>
      </w:r>
      <w:proofErr w:type="gramEnd"/>
      <w:r w:rsidRPr="00A24D12">
        <w:rPr>
          <w:rFonts w:ascii="Times New Roman" w:hAnsi="Times New Roman"/>
          <w:sz w:val="22"/>
        </w:rPr>
        <w:t xml:space="preserve"> presentata per la partecipazione alla gara,</w:t>
      </w:r>
    </w:p>
    <w:p w:rsidR="00F10657" w:rsidRPr="00A24D12" w:rsidRDefault="00F10657" w:rsidP="00A24D12">
      <w:pPr>
        <w:pStyle w:val="Paragrafoelenco"/>
        <w:tabs>
          <w:tab w:val="left" w:pos="426"/>
          <w:tab w:val="left" w:pos="9582"/>
        </w:tabs>
        <w:spacing w:line="360" w:lineRule="auto"/>
        <w:ind w:left="567" w:right="98"/>
        <w:rPr>
          <w:rFonts w:ascii="Times New Roman" w:hAnsi="Times New Roman"/>
          <w:sz w:val="22"/>
        </w:rPr>
      </w:pPr>
      <w:r w:rsidRPr="00A24D12">
        <w:rPr>
          <w:rFonts w:ascii="Times New Roman" w:hAnsi="Times New Roman"/>
          <w:sz w:val="22"/>
        </w:rPr>
        <w:t>(Oppure)</w:t>
      </w:r>
    </w:p>
    <w:p w:rsidR="00F10657" w:rsidRPr="00A24D12" w:rsidRDefault="00F10657" w:rsidP="00F10657">
      <w:pPr>
        <w:pStyle w:val="Paragrafoelenco"/>
        <w:numPr>
          <w:ilvl w:val="0"/>
          <w:numId w:val="10"/>
        </w:numPr>
        <w:tabs>
          <w:tab w:val="left" w:pos="426"/>
          <w:tab w:val="left" w:pos="9582"/>
        </w:tabs>
        <w:spacing w:line="360" w:lineRule="auto"/>
        <w:ind w:left="567" w:right="98" w:hanging="283"/>
        <w:rPr>
          <w:rFonts w:ascii="Times New Roman" w:hAnsi="Times New Roman"/>
          <w:sz w:val="22"/>
        </w:rPr>
      </w:pPr>
      <w:r w:rsidRPr="00A24D12">
        <w:rPr>
          <w:rFonts w:ascii="Times New Roman" w:hAnsi="Times New Roman"/>
          <w:sz w:val="22"/>
        </w:rPr>
        <w:t xml:space="preserve"> </w:t>
      </w:r>
      <w:proofErr w:type="gramStart"/>
      <w:r w:rsidRPr="00A24D12">
        <w:rPr>
          <w:rFonts w:ascii="Times New Roman" w:hAnsi="Times New Roman"/>
          <w:sz w:val="22"/>
        </w:rPr>
        <w:t>di</w:t>
      </w:r>
      <w:proofErr w:type="gramEnd"/>
      <w:r w:rsidRPr="00A24D12">
        <w:rPr>
          <w:rFonts w:ascii="Times New Roman" w:hAnsi="Times New Roman"/>
          <w:sz w:val="22"/>
        </w:rPr>
        <w:t xml:space="preserve"> non autorizzare l’accesso alle giustificazioni dei prezzi che saranno eventualmente richieste in</w:t>
      </w:r>
    </w:p>
    <w:p w:rsidR="00F10657" w:rsidRPr="00A24D12" w:rsidRDefault="00F10657" w:rsidP="00F10657">
      <w:pPr>
        <w:pStyle w:val="Paragrafoelenco"/>
        <w:numPr>
          <w:ilvl w:val="0"/>
          <w:numId w:val="10"/>
        </w:numPr>
        <w:tabs>
          <w:tab w:val="left" w:pos="426"/>
          <w:tab w:val="left" w:pos="9582"/>
        </w:tabs>
        <w:spacing w:line="360" w:lineRule="auto"/>
        <w:ind w:left="567" w:right="98" w:hanging="283"/>
        <w:rPr>
          <w:rFonts w:ascii="Times New Roman" w:hAnsi="Times New Roman"/>
          <w:sz w:val="22"/>
        </w:rPr>
      </w:pPr>
      <w:proofErr w:type="gramStart"/>
      <w:r w:rsidRPr="00A24D12">
        <w:rPr>
          <w:rFonts w:ascii="Times New Roman" w:hAnsi="Times New Roman"/>
          <w:sz w:val="22"/>
        </w:rPr>
        <w:lastRenderedPageBreak/>
        <w:t>sede</w:t>
      </w:r>
      <w:proofErr w:type="gramEnd"/>
      <w:r w:rsidRPr="00A24D12">
        <w:rPr>
          <w:rFonts w:ascii="Times New Roman" w:hAnsi="Times New Roman"/>
          <w:sz w:val="22"/>
        </w:rPr>
        <w:t xml:space="preserve"> di verifica delle offerte anomale, in quanto coperte da segreto tecnico/commerciale.</w:t>
      </w:r>
    </w:p>
    <w:p w:rsidR="00F10657" w:rsidRPr="00A24D12" w:rsidRDefault="00F10657" w:rsidP="00F10657">
      <w:pPr>
        <w:pStyle w:val="Paragrafoelenco"/>
        <w:numPr>
          <w:ilvl w:val="0"/>
          <w:numId w:val="10"/>
        </w:numPr>
        <w:tabs>
          <w:tab w:val="left" w:pos="426"/>
          <w:tab w:val="left" w:pos="9582"/>
        </w:tabs>
        <w:spacing w:line="360" w:lineRule="auto"/>
        <w:ind w:left="567" w:right="98" w:hanging="283"/>
        <w:rPr>
          <w:rFonts w:ascii="Times New Roman" w:hAnsi="Times New Roman"/>
          <w:sz w:val="22"/>
        </w:rPr>
      </w:pPr>
      <w:r w:rsidRPr="00A24D12">
        <w:rPr>
          <w:rFonts w:ascii="Times New Roman" w:hAnsi="Times New Roman"/>
          <w:sz w:val="22"/>
        </w:rPr>
        <w:t>17.A.12) informativa sul trattamento dei dati personali firmata (MOD 6).</w:t>
      </w:r>
    </w:p>
    <w:p w:rsidR="006E6AF2"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Per gli operatori economici non residenti e privi di stabile organizzazione in Italia</w:t>
      </w:r>
      <w:r w:rsidR="006E6AF2" w:rsidRPr="00D0146D">
        <w:rPr>
          <w:rFonts w:ascii="Times New Roman" w:hAnsi="Times New Roman"/>
          <w:sz w:val="22"/>
        </w:rPr>
        <w:t>:</w:t>
      </w:r>
    </w:p>
    <w:p w:rsidR="006E6AF2" w:rsidRPr="000338CB" w:rsidRDefault="00EA75B1" w:rsidP="00343B7C">
      <w:pPr>
        <w:pStyle w:val="Paragrafoelenco"/>
        <w:numPr>
          <w:ilvl w:val="0"/>
          <w:numId w:val="6"/>
        </w:numPr>
        <w:tabs>
          <w:tab w:val="left" w:pos="993"/>
          <w:tab w:val="left" w:pos="9582"/>
        </w:tabs>
        <w:spacing w:line="360" w:lineRule="auto"/>
        <w:ind w:right="98"/>
        <w:rPr>
          <w:rFonts w:ascii="Times New Roman" w:hAnsi="Times New Roman"/>
          <w:sz w:val="22"/>
        </w:rPr>
      </w:pPr>
      <w:proofErr w:type="gramStart"/>
      <w:r w:rsidRPr="000338CB">
        <w:rPr>
          <w:rFonts w:ascii="Times New Roman" w:hAnsi="Times New Roman"/>
          <w:sz w:val="22"/>
        </w:rPr>
        <w:t>si</w:t>
      </w:r>
      <w:proofErr w:type="gramEnd"/>
      <w:r w:rsidRPr="000338CB">
        <w:rPr>
          <w:rFonts w:ascii="Times New Roman" w:hAnsi="Times New Roman"/>
          <w:sz w:val="22"/>
        </w:rPr>
        <w:t xml:space="preserve"> impegna ad uniformarsi, in caso di aggiudicazione, alla disciplina di cui agli articoli 17, comma 2, e 53, comma 3 del d.p.r. 633/1972 e a comunicare alla stazione appaltante la nomina del proprio rappresentante fiscale, nelle forme di legge;</w:t>
      </w:r>
    </w:p>
    <w:p w:rsidR="006E6AF2" w:rsidRPr="000338CB" w:rsidRDefault="00EA75B1" w:rsidP="00343B7C">
      <w:pPr>
        <w:pStyle w:val="Paragrafoelenco"/>
        <w:numPr>
          <w:ilvl w:val="0"/>
          <w:numId w:val="6"/>
        </w:numPr>
        <w:tabs>
          <w:tab w:val="left" w:pos="993"/>
          <w:tab w:val="left" w:pos="9582"/>
        </w:tabs>
        <w:spacing w:line="360" w:lineRule="auto"/>
        <w:ind w:right="98"/>
        <w:rPr>
          <w:rFonts w:ascii="Times New Roman" w:hAnsi="Times New Roman"/>
          <w:sz w:val="22"/>
        </w:rPr>
      </w:pPr>
      <w:proofErr w:type="gramStart"/>
      <w:r w:rsidRPr="000338CB">
        <w:rPr>
          <w:rFonts w:ascii="Times New Roman" w:hAnsi="Times New Roman"/>
          <w:sz w:val="22"/>
        </w:rPr>
        <w:t>indica</w:t>
      </w:r>
      <w:proofErr w:type="gramEnd"/>
      <w:r w:rsidRPr="000338CB">
        <w:rPr>
          <w:rFonts w:ascii="Times New Roman" w:hAnsi="Times New Roman"/>
          <w:sz w:val="22"/>
        </w:rPr>
        <w:t xml:space="preserve"> domicilio fiscale</w:t>
      </w:r>
      <w:r w:rsidR="00087C4A">
        <w:rPr>
          <w:rFonts w:ascii="Times New Roman" w:hAnsi="Times New Roman"/>
          <w:sz w:val="22"/>
        </w:rPr>
        <w:t xml:space="preserve">, codice fiscale e </w:t>
      </w:r>
      <w:r w:rsidRPr="000338CB">
        <w:rPr>
          <w:rFonts w:ascii="Times New Roman" w:hAnsi="Times New Roman"/>
          <w:sz w:val="22"/>
        </w:rPr>
        <w:t>partita IVA; indica l’indirizzo PEC oppure, solo in caso di concorrenti aventi sede in altri Stati membri, l’indirizzo di posta elettronica ai fini delle comunicazioni di cui all’art. 76, comma 5 del Codice;</w:t>
      </w:r>
    </w:p>
    <w:p w:rsidR="00EA75B1" w:rsidRPr="000338CB" w:rsidRDefault="00EA75B1" w:rsidP="00343B7C">
      <w:pPr>
        <w:pStyle w:val="Paragrafoelenco"/>
        <w:numPr>
          <w:ilvl w:val="0"/>
          <w:numId w:val="6"/>
        </w:numPr>
        <w:tabs>
          <w:tab w:val="left" w:pos="993"/>
          <w:tab w:val="left" w:pos="9582"/>
        </w:tabs>
        <w:spacing w:line="360" w:lineRule="auto"/>
        <w:ind w:right="98"/>
        <w:rPr>
          <w:rFonts w:ascii="Times New Roman" w:hAnsi="Times New Roman"/>
          <w:sz w:val="22"/>
        </w:rPr>
      </w:pPr>
      <w:proofErr w:type="gramStart"/>
      <w:r w:rsidRPr="000338CB">
        <w:rPr>
          <w:rFonts w:ascii="Times New Roman" w:hAnsi="Times New Roman"/>
          <w:sz w:val="22"/>
        </w:rPr>
        <w:t>attesta</w:t>
      </w:r>
      <w:proofErr w:type="gramEnd"/>
      <w:r w:rsidRPr="000338CB">
        <w:rPr>
          <w:rFonts w:ascii="Times New Roman" w:hAnsi="Times New Roman"/>
          <w:sz w:val="22"/>
        </w:rPr>
        <w:t xml:space="preserve">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Per gli operatori economici ammessi al concordato preventivo con continuità aziendale di cui all’art. 186 bis del R.D. 16 marzo 1942, n. 267 indica, ad integrazione di quanto indicato nella parte  III, sez. C, lett. d</w:t>
      </w:r>
      <w:r w:rsidR="007C114B">
        <w:rPr>
          <w:rFonts w:ascii="Times New Roman" w:hAnsi="Times New Roman"/>
          <w:sz w:val="22"/>
        </w:rPr>
        <w:t>),</w:t>
      </w:r>
      <w:r w:rsidRPr="00D0146D">
        <w:rPr>
          <w:rFonts w:ascii="Times New Roman" w:hAnsi="Times New Roman"/>
          <w:sz w:val="22"/>
        </w:rPr>
        <w:t xml:space="preserve"> </w:t>
      </w:r>
      <w:r w:rsidR="0052150D">
        <w:rPr>
          <w:rFonts w:ascii="Times New Roman" w:hAnsi="Times New Roman"/>
          <w:sz w:val="22"/>
        </w:rPr>
        <w:t>gli</w:t>
      </w:r>
      <w:r w:rsidRPr="00D0146D">
        <w:rPr>
          <w:rFonts w:ascii="Times New Roman" w:hAnsi="Times New Roman"/>
          <w:sz w:val="22"/>
        </w:rPr>
        <w:t xml:space="preserve">  estremi del provvedimento di ammissione al concordato e del provvedimento di autoriz</w:t>
      </w:r>
      <w:r w:rsidR="0052150D">
        <w:rPr>
          <w:rFonts w:ascii="Times New Roman" w:hAnsi="Times New Roman"/>
          <w:sz w:val="22"/>
        </w:rPr>
        <w:t>zazione a partecipare alle gare</w:t>
      </w:r>
      <w:r w:rsidRPr="00D0146D">
        <w:rPr>
          <w:rFonts w:ascii="Times New Roman" w:hAnsi="Times New Roman"/>
          <w:sz w:val="22"/>
        </w:rPr>
        <w:t xml:space="preserve"> nonché dichiara di non partecipare alla gara quale mandataria di un raggruppamento temporaneo di imprese e che le altre imprese aderenti al raggruppamento non sono assoggettate ad una procedura concorsuale ai sensi</w:t>
      </w:r>
      <w:r w:rsidR="006E6AF2" w:rsidRPr="00D0146D">
        <w:rPr>
          <w:rFonts w:ascii="Times New Roman" w:hAnsi="Times New Roman"/>
          <w:sz w:val="22"/>
        </w:rPr>
        <w:t xml:space="preserve"> </w:t>
      </w:r>
      <w:r w:rsidRPr="00D0146D">
        <w:rPr>
          <w:rFonts w:ascii="Times New Roman" w:hAnsi="Times New Roman"/>
          <w:sz w:val="22"/>
        </w:rPr>
        <w:t>dell’art. 186 bis, comma 6 del R.D. 16 marzo 1942, n. 267.</w:t>
      </w:r>
    </w:p>
    <w:p w:rsidR="00EA75B1" w:rsidRPr="00D0146D" w:rsidRDefault="00EA75B1" w:rsidP="00495406">
      <w:pPr>
        <w:tabs>
          <w:tab w:val="left" w:pos="993"/>
          <w:tab w:val="left" w:pos="9582"/>
        </w:tabs>
        <w:spacing w:line="360" w:lineRule="auto"/>
        <w:ind w:right="98"/>
        <w:rPr>
          <w:rFonts w:ascii="Times New Roman" w:hAnsi="Times New Roman"/>
          <w:sz w:val="22"/>
        </w:rPr>
      </w:pPr>
    </w:p>
    <w:p w:rsidR="00EA75B1" w:rsidRPr="000338CB" w:rsidRDefault="00D47EB3" w:rsidP="00495406">
      <w:pPr>
        <w:tabs>
          <w:tab w:val="left" w:pos="993"/>
          <w:tab w:val="left" w:pos="9582"/>
        </w:tabs>
        <w:spacing w:line="360" w:lineRule="auto"/>
        <w:ind w:right="98"/>
        <w:rPr>
          <w:rFonts w:ascii="Times New Roman" w:hAnsi="Times New Roman"/>
          <w:b/>
          <w:sz w:val="22"/>
        </w:rPr>
      </w:pPr>
      <w:r>
        <w:rPr>
          <w:rFonts w:ascii="Times New Roman" w:hAnsi="Times New Roman"/>
          <w:b/>
          <w:sz w:val="22"/>
        </w:rPr>
        <w:t>1</w:t>
      </w:r>
      <w:r w:rsidR="003A12E1">
        <w:rPr>
          <w:rFonts w:ascii="Times New Roman" w:hAnsi="Times New Roman"/>
          <w:b/>
          <w:sz w:val="22"/>
        </w:rPr>
        <w:t>2</w:t>
      </w:r>
      <w:r>
        <w:rPr>
          <w:rFonts w:ascii="Times New Roman" w:hAnsi="Times New Roman"/>
          <w:b/>
          <w:sz w:val="22"/>
        </w:rPr>
        <w:t>.</w:t>
      </w:r>
      <w:r w:rsidR="003A12E1">
        <w:rPr>
          <w:rFonts w:ascii="Times New Roman" w:hAnsi="Times New Roman"/>
          <w:b/>
          <w:sz w:val="22"/>
        </w:rPr>
        <w:t>e</w:t>
      </w:r>
      <w:r>
        <w:rPr>
          <w:rFonts w:ascii="Times New Roman" w:hAnsi="Times New Roman"/>
          <w:b/>
          <w:sz w:val="22"/>
        </w:rPr>
        <w:t>)</w:t>
      </w:r>
      <w:r w:rsidR="006E6AF2" w:rsidRPr="000338CB">
        <w:rPr>
          <w:rFonts w:ascii="Times New Roman" w:hAnsi="Times New Roman"/>
          <w:b/>
          <w:sz w:val="22"/>
        </w:rPr>
        <w:t xml:space="preserve"> </w:t>
      </w:r>
      <w:r w:rsidR="00EA75B1" w:rsidRPr="000338CB">
        <w:rPr>
          <w:rFonts w:ascii="Times New Roman" w:hAnsi="Times New Roman"/>
          <w:b/>
          <w:sz w:val="22"/>
        </w:rPr>
        <w:t>Documentazione a corredo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Il concorrente allega:</w:t>
      </w:r>
    </w:p>
    <w:p w:rsidR="00EA75B1" w:rsidRDefault="007C114B" w:rsidP="00343B7C">
      <w:pPr>
        <w:pStyle w:val="Paragrafoelenco"/>
        <w:numPr>
          <w:ilvl w:val="0"/>
          <w:numId w:val="13"/>
        </w:numPr>
        <w:tabs>
          <w:tab w:val="left" w:pos="993"/>
          <w:tab w:val="left" w:pos="9582"/>
        </w:tabs>
        <w:spacing w:line="360" w:lineRule="auto"/>
        <w:ind w:right="98"/>
        <w:rPr>
          <w:rFonts w:ascii="Times New Roman" w:hAnsi="Times New Roman"/>
          <w:sz w:val="22"/>
        </w:rPr>
      </w:pPr>
      <w:r>
        <w:rPr>
          <w:rFonts w:ascii="Times New Roman" w:hAnsi="Times New Roman"/>
          <w:sz w:val="22"/>
        </w:rPr>
        <w:t>Polizza relativa alla cauzione provvisoria;</w:t>
      </w:r>
    </w:p>
    <w:p w:rsidR="007C114B" w:rsidRDefault="007C114B" w:rsidP="00343B7C">
      <w:pPr>
        <w:pStyle w:val="Paragrafoelenco"/>
        <w:numPr>
          <w:ilvl w:val="0"/>
          <w:numId w:val="13"/>
        </w:numPr>
        <w:tabs>
          <w:tab w:val="left" w:pos="993"/>
          <w:tab w:val="left" w:pos="9582"/>
        </w:tabs>
        <w:spacing w:line="360" w:lineRule="auto"/>
        <w:ind w:right="98"/>
        <w:rPr>
          <w:rFonts w:ascii="Times New Roman" w:hAnsi="Times New Roman"/>
          <w:sz w:val="22"/>
        </w:rPr>
      </w:pPr>
      <w:r>
        <w:rPr>
          <w:rFonts w:ascii="Times New Roman" w:hAnsi="Times New Roman"/>
          <w:sz w:val="22"/>
        </w:rPr>
        <w:t>Modello relativo alle clausole di autotutele e patto di integrità;</w:t>
      </w:r>
    </w:p>
    <w:p w:rsidR="00201FA5" w:rsidRPr="00A24D12" w:rsidRDefault="00201FA5" w:rsidP="00201FA5">
      <w:pPr>
        <w:pStyle w:val="Paragrafoelenco"/>
        <w:numPr>
          <w:ilvl w:val="0"/>
          <w:numId w:val="13"/>
        </w:numPr>
        <w:tabs>
          <w:tab w:val="left" w:pos="993"/>
          <w:tab w:val="left" w:pos="9582"/>
        </w:tabs>
        <w:spacing w:line="360" w:lineRule="auto"/>
        <w:ind w:right="98"/>
        <w:rPr>
          <w:rFonts w:ascii="Times New Roman" w:hAnsi="Times New Roman"/>
          <w:sz w:val="22"/>
        </w:rPr>
      </w:pPr>
      <w:proofErr w:type="gramStart"/>
      <w:r w:rsidRPr="00A24D12">
        <w:rPr>
          <w:rFonts w:ascii="Times New Roman" w:hAnsi="Times New Roman"/>
          <w:sz w:val="22"/>
        </w:rPr>
        <w:t>dichiarazione</w:t>
      </w:r>
      <w:proofErr w:type="gramEnd"/>
      <w:r w:rsidRPr="00A24D12">
        <w:rPr>
          <w:rFonts w:ascii="Times New Roman" w:hAnsi="Times New Roman"/>
          <w:sz w:val="22"/>
        </w:rPr>
        <w:t xml:space="preserve"> denominata “clausole contrattuali” di cui all’Intesa di Legalità sottoscritta il 28 dicembre 2018 tra il Comune di Palermo e la Prefettura di Palermo, Rep. 23 del 28 dicembre 2018,</w:t>
      </w:r>
    </w:p>
    <w:p w:rsidR="00201FA5" w:rsidRPr="00A24D12" w:rsidRDefault="00201FA5" w:rsidP="00201FA5">
      <w:pPr>
        <w:pStyle w:val="Paragrafoelenco"/>
        <w:numPr>
          <w:ilvl w:val="0"/>
          <w:numId w:val="13"/>
        </w:numPr>
        <w:tabs>
          <w:tab w:val="left" w:pos="993"/>
          <w:tab w:val="left" w:pos="9582"/>
        </w:tabs>
        <w:spacing w:line="360" w:lineRule="auto"/>
        <w:ind w:right="98"/>
        <w:rPr>
          <w:rFonts w:ascii="Times New Roman" w:hAnsi="Times New Roman"/>
          <w:sz w:val="22"/>
        </w:rPr>
      </w:pPr>
      <w:proofErr w:type="gramStart"/>
      <w:r w:rsidRPr="00A24D12">
        <w:rPr>
          <w:rFonts w:ascii="Times New Roman" w:hAnsi="Times New Roman"/>
          <w:sz w:val="22"/>
        </w:rPr>
        <w:t>dichiarazione</w:t>
      </w:r>
      <w:proofErr w:type="gramEnd"/>
      <w:r w:rsidRPr="00A24D12">
        <w:rPr>
          <w:rFonts w:ascii="Times New Roman" w:hAnsi="Times New Roman"/>
          <w:sz w:val="22"/>
        </w:rPr>
        <w:t xml:space="preserve"> relativa all’accesso agli atti</w:t>
      </w:r>
    </w:p>
    <w:p w:rsidR="00201FA5" w:rsidRPr="00A24D12" w:rsidRDefault="00201FA5" w:rsidP="00201FA5">
      <w:pPr>
        <w:pStyle w:val="Paragrafoelenco"/>
        <w:numPr>
          <w:ilvl w:val="0"/>
          <w:numId w:val="13"/>
        </w:numPr>
        <w:rPr>
          <w:rFonts w:ascii="Times New Roman" w:hAnsi="Times New Roman"/>
          <w:sz w:val="22"/>
        </w:rPr>
      </w:pPr>
      <w:proofErr w:type="gramStart"/>
      <w:r w:rsidRPr="00A24D12">
        <w:rPr>
          <w:rFonts w:ascii="Times New Roman" w:hAnsi="Times New Roman"/>
          <w:sz w:val="22"/>
        </w:rPr>
        <w:t>informativa</w:t>
      </w:r>
      <w:proofErr w:type="gramEnd"/>
      <w:r w:rsidRPr="00A24D12">
        <w:rPr>
          <w:rFonts w:ascii="Times New Roman" w:hAnsi="Times New Roman"/>
          <w:sz w:val="22"/>
        </w:rPr>
        <w:t xml:space="preserve"> sul trattamento dei dati personali firmata.</w:t>
      </w:r>
    </w:p>
    <w:p w:rsidR="007C114B" w:rsidRPr="007C114B" w:rsidRDefault="007C114B" w:rsidP="00343B7C">
      <w:pPr>
        <w:pStyle w:val="Paragrafoelenco"/>
        <w:numPr>
          <w:ilvl w:val="0"/>
          <w:numId w:val="13"/>
        </w:numPr>
        <w:tabs>
          <w:tab w:val="left" w:pos="993"/>
          <w:tab w:val="left" w:pos="9582"/>
        </w:tabs>
        <w:spacing w:line="360" w:lineRule="auto"/>
        <w:ind w:right="98"/>
        <w:rPr>
          <w:rFonts w:ascii="Times New Roman" w:hAnsi="Times New Roman"/>
          <w:sz w:val="22"/>
        </w:rPr>
      </w:pPr>
      <w:r>
        <w:rPr>
          <w:rFonts w:ascii="Times New Roman" w:hAnsi="Times New Roman"/>
          <w:sz w:val="22"/>
        </w:rPr>
        <w:t>Eventuale documentazione di cui al punto successivo.</w:t>
      </w:r>
    </w:p>
    <w:p w:rsidR="00EA75B1" w:rsidRPr="00D0146D" w:rsidRDefault="00EA75B1" w:rsidP="00495406">
      <w:pPr>
        <w:tabs>
          <w:tab w:val="left" w:pos="993"/>
          <w:tab w:val="left" w:pos="9582"/>
        </w:tabs>
        <w:spacing w:line="360" w:lineRule="auto"/>
        <w:ind w:right="98"/>
        <w:rPr>
          <w:rFonts w:ascii="Times New Roman" w:hAnsi="Times New Roman"/>
          <w:sz w:val="22"/>
        </w:rPr>
      </w:pPr>
    </w:p>
    <w:p w:rsidR="00EA75B1" w:rsidRPr="000338CB" w:rsidRDefault="0052150D" w:rsidP="00495406">
      <w:pPr>
        <w:tabs>
          <w:tab w:val="left" w:pos="993"/>
          <w:tab w:val="left" w:pos="9582"/>
        </w:tabs>
        <w:spacing w:line="360" w:lineRule="auto"/>
        <w:ind w:right="98"/>
        <w:rPr>
          <w:rFonts w:ascii="Times New Roman" w:hAnsi="Times New Roman"/>
          <w:b/>
          <w:sz w:val="22"/>
        </w:rPr>
      </w:pPr>
      <w:r>
        <w:rPr>
          <w:rFonts w:ascii="Times New Roman" w:hAnsi="Times New Roman"/>
          <w:b/>
          <w:sz w:val="22"/>
        </w:rPr>
        <w:t>1</w:t>
      </w:r>
      <w:r w:rsidR="003A12E1">
        <w:rPr>
          <w:rFonts w:ascii="Times New Roman" w:hAnsi="Times New Roman"/>
          <w:b/>
          <w:sz w:val="22"/>
        </w:rPr>
        <w:t>2</w:t>
      </w:r>
      <w:r>
        <w:rPr>
          <w:rFonts w:ascii="Times New Roman" w:hAnsi="Times New Roman"/>
          <w:b/>
          <w:sz w:val="22"/>
        </w:rPr>
        <w:t>.</w:t>
      </w:r>
      <w:r w:rsidR="003A12E1">
        <w:rPr>
          <w:rFonts w:ascii="Times New Roman" w:hAnsi="Times New Roman"/>
          <w:b/>
          <w:sz w:val="22"/>
        </w:rPr>
        <w:t>f</w:t>
      </w:r>
      <w:r w:rsidR="00D47EB3">
        <w:rPr>
          <w:rFonts w:ascii="Times New Roman" w:hAnsi="Times New Roman"/>
          <w:b/>
          <w:sz w:val="22"/>
        </w:rPr>
        <w:t>)</w:t>
      </w:r>
      <w:r w:rsidR="006E6AF2" w:rsidRPr="000338CB">
        <w:rPr>
          <w:rFonts w:ascii="Times New Roman" w:hAnsi="Times New Roman"/>
          <w:b/>
          <w:sz w:val="22"/>
        </w:rPr>
        <w:t xml:space="preserve"> </w:t>
      </w:r>
      <w:r w:rsidR="00EA75B1" w:rsidRPr="000338CB">
        <w:rPr>
          <w:rFonts w:ascii="Times New Roman" w:hAnsi="Times New Roman"/>
          <w:b/>
          <w:sz w:val="22"/>
        </w:rPr>
        <w:t>Documentazione e dichiarazioni ulteriori per i soggetti associati</w:t>
      </w:r>
    </w:p>
    <w:p w:rsidR="0052150D" w:rsidRDefault="00D0146D"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Le dichiarazioni di cui al presente paragrafo sono sottoscritte secondo le </w:t>
      </w:r>
      <w:r w:rsidR="00D47EB3" w:rsidRPr="0052150D">
        <w:rPr>
          <w:rFonts w:ascii="Times New Roman" w:hAnsi="Times New Roman"/>
          <w:sz w:val="22"/>
        </w:rPr>
        <w:t>seguenti</w:t>
      </w:r>
      <w:r w:rsidR="00D47EB3">
        <w:rPr>
          <w:rFonts w:ascii="Times New Roman" w:hAnsi="Times New Roman"/>
          <w:sz w:val="22"/>
        </w:rPr>
        <w:t xml:space="preserve"> </w:t>
      </w:r>
      <w:r w:rsidRPr="00D0146D">
        <w:rPr>
          <w:rFonts w:ascii="Times New Roman" w:hAnsi="Times New Roman"/>
          <w:sz w:val="22"/>
        </w:rPr>
        <w:t xml:space="preserve">modalità </w:t>
      </w:r>
    </w:p>
    <w:p w:rsidR="00D0146D" w:rsidRPr="00495406"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i raggruppamenti temporanei già costituiti</w:t>
      </w:r>
    </w:p>
    <w:p w:rsidR="00D0146D" w:rsidRPr="007C114B"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7C114B">
        <w:rPr>
          <w:rFonts w:ascii="Times New Roman" w:hAnsi="Times New Roman"/>
          <w:sz w:val="22"/>
        </w:rPr>
        <w:t>copia</w:t>
      </w:r>
      <w:proofErr w:type="gramEnd"/>
      <w:r w:rsidRPr="007C114B">
        <w:rPr>
          <w:rFonts w:ascii="Times New Roman" w:hAnsi="Times New Roman"/>
          <w:sz w:val="22"/>
        </w:rPr>
        <w:t xml:space="preserve"> autentica del mandato collettivo irrevocabile con rappresentanza conferito alla mandataria per atto pubblico o scrittura privata autenticata. </w:t>
      </w:r>
    </w:p>
    <w:p w:rsidR="00D0146D" w:rsidRPr="007C114B"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7C114B">
        <w:rPr>
          <w:rFonts w:ascii="Times New Roman" w:hAnsi="Times New Roman"/>
          <w:sz w:val="22"/>
        </w:rPr>
        <w:lastRenderedPageBreak/>
        <w:t>dichiarazione</w:t>
      </w:r>
      <w:proofErr w:type="gramEnd"/>
      <w:r w:rsidRPr="007C114B">
        <w:rPr>
          <w:rFonts w:ascii="Times New Roman" w:hAnsi="Times New Roman"/>
          <w:sz w:val="22"/>
        </w:rPr>
        <w:t xml:space="preserve"> in cui si indica, ai sensi dell’art. 48, co 4 del Codice, le parti del servizio/fornitura, ovvero la percentuale in caso di servizio/forniture indivisibili, che saranno eseguite dai singoli operatori economici riuniti o consorziati. </w:t>
      </w:r>
    </w:p>
    <w:p w:rsidR="00D0146D" w:rsidRPr="00495406"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i consorzi ordinari o GEIE già costituiti</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atto</w:t>
      </w:r>
      <w:proofErr w:type="gramEnd"/>
      <w:r w:rsidRPr="00D0146D">
        <w:rPr>
          <w:rFonts w:ascii="Times New Roman" w:hAnsi="Times New Roman"/>
          <w:sz w:val="22"/>
        </w:rPr>
        <w:t xml:space="preserve"> costitutivo e statuto del consorzio o GEIE, in copia autentica, con indicazione del soggetto designato quale capofila. </w:t>
      </w:r>
    </w:p>
    <w:p w:rsidR="00D0146D" w:rsidRPr="00D0146D"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i raggruppamenti temporanei o consorzi ordinari o GEIE non ancora costituiti</w:t>
      </w:r>
      <w:r w:rsidRPr="00D0146D">
        <w:rPr>
          <w:rFonts w:ascii="Times New Roman" w:hAnsi="Times New Roman"/>
          <w:sz w:val="22"/>
        </w:rPr>
        <w:t xml:space="preserve"> dichiarazione attestante:</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l’operatore</w:t>
      </w:r>
      <w:proofErr w:type="gramEnd"/>
      <w:r w:rsidRPr="00D0146D">
        <w:rPr>
          <w:rFonts w:ascii="Times New Roman" w:hAnsi="Times New Roman"/>
          <w:sz w:val="22"/>
        </w:rPr>
        <w:t xml:space="preserve"> economico al quale, in caso di aggiudicazione, sarà conferito mandato speciale con rappresentanza o funzioni di capogruppo;</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l’impegno</w:t>
      </w:r>
      <w:proofErr w:type="gramEnd"/>
      <w:r w:rsidRPr="00D0146D">
        <w:rPr>
          <w:rFonts w:ascii="Times New Roman" w:hAnsi="Times New Roman"/>
          <w:sz w:val="22"/>
        </w:rP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dichiarazione</w:t>
      </w:r>
      <w:proofErr w:type="gramEnd"/>
      <w:r w:rsidRPr="00D0146D">
        <w:rPr>
          <w:rFonts w:ascii="Times New Roman" w:hAnsi="Times New Roman"/>
          <w:sz w:val="22"/>
        </w:rPr>
        <w:t xml:space="preserve"> in cui si indica, ai sensi dell’art. 48, co 4 del Codice, le parti del servizio/fornitura, ovvero la percentuale in caso di servizio/forniture indivisibili, che saranno eseguite dai singoli operatori economici riuniti o consorziati.</w:t>
      </w:r>
    </w:p>
    <w:p w:rsidR="00D0146D" w:rsidRPr="00495406"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le aggregazioni di imprese aderenti al contratto di rete: se la rete è dotata di un organo comune con potere di rappresentanza e soggettività giuridica</w:t>
      </w:r>
      <w:r w:rsidR="003A644E">
        <w:rPr>
          <w:rFonts w:ascii="Times New Roman" w:hAnsi="Times New Roman"/>
          <w:sz w:val="22"/>
        </w:rPr>
        <w:t>:</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copia</w:t>
      </w:r>
      <w:proofErr w:type="gramEnd"/>
      <w:r w:rsidRPr="00D0146D">
        <w:rPr>
          <w:rFonts w:ascii="Times New Roman" w:hAnsi="Times New Roman"/>
          <w:sz w:val="22"/>
        </w:rPr>
        <w:t xml:space="preserve"> autentica o copia conforme del contratto di rete, redatto per atto pubblico o scrittura privata autenticata, ovvero per atto firmato;</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dichiarazione</w:t>
      </w:r>
      <w:proofErr w:type="gramEnd"/>
      <w:r w:rsidRPr="00D0146D">
        <w:rPr>
          <w:rFonts w:ascii="Times New Roman" w:hAnsi="Times New Roman"/>
          <w:sz w:val="22"/>
        </w:rPr>
        <w:t xml:space="preserve">, sottoscritta dal legale rappresentante dell’organo comune, che indichi per </w:t>
      </w:r>
      <w:r w:rsidR="003A644E">
        <w:rPr>
          <w:rFonts w:ascii="Times New Roman" w:hAnsi="Times New Roman"/>
          <w:sz w:val="22"/>
        </w:rPr>
        <w:t>quali imprese la rete concorre;</w:t>
      </w:r>
    </w:p>
    <w:p w:rsidR="00D0146D" w:rsidRPr="00495406"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le aggregazioni di imprese aderenti al contratto di rete: se la rete è dotata di un organo comune con potere di rappresentanza ma è priva di soggettività giuridica</w:t>
      </w:r>
      <w:r w:rsidR="003A644E">
        <w:rPr>
          <w:rFonts w:ascii="Times New Roman" w:hAnsi="Times New Roman"/>
          <w:sz w:val="22"/>
        </w:rPr>
        <w:t>:</w:t>
      </w:r>
    </w:p>
    <w:p w:rsidR="00D0146D" w:rsidRPr="007C114B"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copia</w:t>
      </w:r>
      <w:proofErr w:type="gramEnd"/>
      <w:r w:rsidRPr="00D0146D">
        <w:rPr>
          <w:rFonts w:ascii="Times New Roman" w:hAnsi="Times New Roman"/>
          <w:sz w:val="22"/>
        </w:rPr>
        <w:t xml:space="preserve"> autentica del contratto di rete, redatto per atto pubblico o scrittura privata autenticata, recante il mandato collettivo irrevocabile con rappresentanza conferito alla impresa mandataria; redatto con </w:t>
      </w:r>
      <w:r w:rsidR="00934D15">
        <w:rPr>
          <w:rFonts w:ascii="Times New Roman" w:hAnsi="Times New Roman"/>
          <w:sz w:val="22"/>
        </w:rPr>
        <w:t xml:space="preserve">firma </w:t>
      </w:r>
      <w:r w:rsidRPr="00D0146D">
        <w:rPr>
          <w:rFonts w:ascii="Times New Roman" w:hAnsi="Times New Roman"/>
          <w:sz w:val="22"/>
        </w:rPr>
        <w:t>autenticata</w:t>
      </w:r>
      <w:r w:rsidRPr="007C114B">
        <w:rPr>
          <w:rFonts w:ascii="Times New Roman" w:hAnsi="Times New Roman"/>
          <w:sz w:val="22"/>
        </w:rPr>
        <w:t>.</w:t>
      </w:r>
    </w:p>
    <w:p w:rsidR="00D0146D" w:rsidRPr="00495406" w:rsidRDefault="00D0146D"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w:t>
      </w:r>
      <w:r w:rsidR="002E1450">
        <w:rPr>
          <w:rFonts w:ascii="Times New Roman" w:hAnsi="Times New Roman"/>
          <w:sz w:val="22"/>
        </w:rPr>
        <w:t>el RTI costituito o costituendo;</w:t>
      </w:r>
    </w:p>
    <w:p w:rsidR="00D0146D" w:rsidRPr="00D0146D" w:rsidRDefault="00D0146D" w:rsidP="00A24D12">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A24D12">
        <w:rPr>
          <w:rFonts w:ascii="Times New Roman" w:hAnsi="Times New Roman"/>
          <w:sz w:val="22"/>
        </w:rPr>
        <w:t>in</w:t>
      </w:r>
      <w:proofErr w:type="gramEnd"/>
      <w:r w:rsidRPr="00A24D12">
        <w:rPr>
          <w:rFonts w:ascii="Times New Roman" w:hAnsi="Times New Roman"/>
          <w:sz w:val="22"/>
        </w:rPr>
        <w:t xml:space="preserve"> caso di RTI costituito: copia autentica del contratto di rete, redatto per atto pubblico o scrittura privata in caso di RTI costituendo: copia autentica del contratto di rete, redatto per atto pubblico o scrittura privata autenticata</w:t>
      </w:r>
      <w:r w:rsidR="00A24D12">
        <w:rPr>
          <w:rFonts w:ascii="Times New Roman" w:hAnsi="Times New Roman"/>
          <w:sz w:val="22"/>
        </w:rPr>
        <w:t>;</w:t>
      </w:r>
    </w:p>
    <w:p w:rsidR="00D0146D" w:rsidRPr="00D0146D" w:rsidRDefault="00D0146D" w:rsidP="00343B7C">
      <w:pPr>
        <w:pStyle w:val="Paragrafoelenco"/>
        <w:numPr>
          <w:ilvl w:val="0"/>
          <w:numId w:val="14"/>
        </w:numPr>
        <w:tabs>
          <w:tab w:val="left" w:pos="993"/>
          <w:tab w:val="left" w:pos="9582"/>
        </w:tabs>
        <w:spacing w:line="360" w:lineRule="auto"/>
        <w:ind w:left="284" w:right="98" w:hanging="284"/>
        <w:rPr>
          <w:rFonts w:ascii="Times New Roman" w:hAnsi="Times New Roman"/>
          <w:sz w:val="22"/>
        </w:rPr>
      </w:pPr>
      <w:proofErr w:type="gramStart"/>
      <w:r w:rsidRPr="00D0146D">
        <w:rPr>
          <w:rFonts w:ascii="Times New Roman" w:hAnsi="Times New Roman"/>
          <w:sz w:val="22"/>
        </w:rPr>
        <w:t>l’impegno</w:t>
      </w:r>
      <w:proofErr w:type="gramEnd"/>
      <w:r w:rsidRPr="00D0146D">
        <w:rPr>
          <w:rFonts w:ascii="Times New Roman" w:hAnsi="Times New Roman"/>
          <w:sz w:val="22"/>
        </w:rPr>
        <w:t>, in caso di aggiudicazione, ad uniformarsi alla disciplina vigente in materia di raggruppamenti temporanei</w:t>
      </w:r>
      <w:r w:rsidR="002E1450">
        <w:rPr>
          <w:rFonts w:ascii="Times New Roman" w:hAnsi="Times New Roman"/>
          <w:sz w:val="22"/>
        </w:rPr>
        <w:t>.</w:t>
      </w:r>
    </w:p>
    <w:p w:rsidR="00D0146D" w:rsidRPr="00D0146D" w:rsidRDefault="00D0146D"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Il mandato collettivo irrevocabile con rappresentanza potrà essere conferito alla mandataria con scrittura privata.</w:t>
      </w:r>
    </w:p>
    <w:p w:rsidR="00EA75B1" w:rsidRDefault="002E1450" w:rsidP="00495406">
      <w:pPr>
        <w:tabs>
          <w:tab w:val="left" w:pos="993"/>
          <w:tab w:val="left" w:pos="9582"/>
        </w:tabs>
        <w:spacing w:line="360" w:lineRule="auto"/>
        <w:ind w:right="98"/>
        <w:rPr>
          <w:rFonts w:ascii="Times New Roman" w:hAnsi="Times New Roman"/>
          <w:b/>
          <w:sz w:val="22"/>
        </w:rPr>
      </w:pPr>
      <w:r>
        <w:rPr>
          <w:rFonts w:ascii="Times New Roman" w:hAnsi="Times New Roman"/>
          <w:b/>
          <w:sz w:val="22"/>
        </w:rPr>
        <w:t>1</w:t>
      </w:r>
      <w:r w:rsidR="003A12E1">
        <w:rPr>
          <w:rFonts w:ascii="Times New Roman" w:hAnsi="Times New Roman"/>
          <w:b/>
          <w:sz w:val="22"/>
        </w:rPr>
        <w:t>3</w:t>
      </w:r>
      <w:r w:rsidR="00EA75B1" w:rsidRPr="000338CB">
        <w:rPr>
          <w:rFonts w:ascii="Times New Roman" w:hAnsi="Times New Roman"/>
          <w:b/>
          <w:sz w:val="22"/>
        </w:rPr>
        <w:t>.</w:t>
      </w:r>
      <w:r>
        <w:rPr>
          <w:rFonts w:ascii="Times New Roman" w:hAnsi="Times New Roman"/>
          <w:b/>
          <w:sz w:val="22"/>
        </w:rPr>
        <w:t xml:space="preserve"> </w:t>
      </w:r>
      <w:r w:rsidR="00EA75B1" w:rsidRPr="000338CB">
        <w:rPr>
          <w:rFonts w:ascii="Times New Roman" w:hAnsi="Times New Roman"/>
          <w:b/>
          <w:sz w:val="22"/>
        </w:rPr>
        <w:t xml:space="preserve">CONTENUTO DELLA BUSTA </w:t>
      </w:r>
      <w:r w:rsidR="0098751E">
        <w:rPr>
          <w:rFonts w:ascii="Times New Roman" w:hAnsi="Times New Roman"/>
          <w:b/>
          <w:sz w:val="22"/>
        </w:rPr>
        <w:t>“</w:t>
      </w:r>
      <w:r w:rsidR="00EA75B1" w:rsidRPr="000338CB">
        <w:rPr>
          <w:rFonts w:ascii="Times New Roman" w:hAnsi="Times New Roman"/>
          <w:b/>
          <w:sz w:val="22"/>
        </w:rPr>
        <w:t>B</w:t>
      </w:r>
      <w:r w:rsidR="0098751E">
        <w:rPr>
          <w:rFonts w:ascii="Times New Roman" w:hAnsi="Times New Roman"/>
          <w:b/>
          <w:sz w:val="22"/>
        </w:rPr>
        <w:t>”</w:t>
      </w:r>
      <w:r w:rsidR="00EA75B1" w:rsidRPr="000338CB">
        <w:rPr>
          <w:rFonts w:ascii="Times New Roman" w:hAnsi="Times New Roman"/>
          <w:b/>
          <w:sz w:val="22"/>
        </w:rPr>
        <w:t xml:space="preserve"> – OFFERTA ECONOMICA</w:t>
      </w:r>
    </w:p>
    <w:p w:rsidR="002E1450" w:rsidRPr="000338CB" w:rsidRDefault="002E1450" w:rsidP="00495406">
      <w:pPr>
        <w:tabs>
          <w:tab w:val="left" w:pos="993"/>
          <w:tab w:val="left" w:pos="9582"/>
        </w:tabs>
        <w:spacing w:line="360" w:lineRule="auto"/>
        <w:ind w:right="98"/>
        <w:rPr>
          <w:rFonts w:ascii="Times New Roman" w:hAnsi="Times New Roman"/>
          <w:b/>
          <w:sz w:val="22"/>
        </w:rPr>
      </w:pP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La busta </w:t>
      </w:r>
      <w:r w:rsidRPr="002E1450">
        <w:rPr>
          <w:rFonts w:ascii="Times New Roman" w:hAnsi="Times New Roman"/>
          <w:b/>
          <w:sz w:val="22"/>
        </w:rPr>
        <w:t>“B</w:t>
      </w:r>
      <w:r w:rsidR="002E1450" w:rsidRPr="002E1450">
        <w:rPr>
          <w:rFonts w:ascii="Times New Roman" w:hAnsi="Times New Roman"/>
          <w:b/>
          <w:sz w:val="22"/>
        </w:rPr>
        <w:t>”</w:t>
      </w:r>
      <w:r w:rsidRPr="00D0146D">
        <w:rPr>
          <w:rFonts w:ascii="Times New Roman" w:hAnsi="Times New Roman"/>
          <w:sz w:val="22"/>
        </w:rPr>
        <w:t xml:space="preserve"> – Offerta economica” contiene, a pena di esclusione, l’offerta economica, costituita dai seguenti elementi:</w:t>
      </w:r>
    </w:p>
    <w:p w:rsidR="00EA75B1" w:rsidRPr="002E1450" w:rsidRDefault="00EA75B1" w:rsidP="00343B7C">
      <w:pPr>
        <w:pStyle w:val="Paragrafoelenco"/>
        <w:numPr>
          <w:ilvl w:val="0"/>
          <w:numId w:val="7"/>
        </w:numPr>
        <w:tabs>
          <w:tab w:val="left" w:pos="993"/>
          <w:tab w:val="left" w:pos="9582"/>
        </w:tabs>
        <w:spacing w:line="360" w:lineRule="auto"/>
        <w:ind w:right="98"/>
        <w:rPr>
          <w:rFonts w:ascii="Times New Roman" w:hAnsi="Times New Roman"/>
          <w:sz w:val="22"/>
        </w:rPr>
      </w:pPr>
      <w:r w:rsidRPr="002E1450">
        <w:rPr>
          <w:rFonts w:ascii="Times New Roman" w:hAnsi="Times New Roman"/>
          <w:sz w:val="22"/>
        </w:rPr>
        <w:t>Percentuale al rialzo rispetto al canone annuo a base</w:t>
      </w:r>
      <w:r w:rsidR="002E1450">
        <w:rPr>
          <w:rFonts w:ascii="Times New Roman" w:hAnsi="Times New Roman"/>
          <w:sz w:val="22"/>
        </w:rPr>
        <w:t xml:space="preserve"> di gara di ciascun macrolotto.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Verranno prese in considerazione fino a tre cifre decimali.</w:t>
      </w:r>
    </w:p>
    <w:p w:rsidR="0052150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L’offerta economica, a pena di esclusione, è sottoscritta con le modalità indicate per la sottoscrizione della domanda di cui al </w:t>
      </w:r>
      <w:r w:rsidR="002E1450">
        <w:rPr>
          <w:rFonts w:ascii="Times New Roman" w:hAnsi="Times New Roman"/>
          <w:sz w:val="22"/>
        </w:rPr>
        <w:t>presente bando</w:t>
      </w:r>
      <w:r w:rsidR="00441080">
        <w:rPr>
          <w:rFonts w:ascii="Times New Roman" w:hAnsi="Times New Roman"/>
          <w:sz w:val="22"/>
        </w:rPr>
        <w:t>.</w:t>
      </w:r>
    </w:p>
    <w:p w:rsidR="003A12E1" w:rsidRDefault="003A12E1" w:rsidP="00495406">
      <w:pPr>
        <w:tabs>
          <w:tab w:val="left" w:pos="993"/>
          <w:tab w:val="left" w:pos="9582"/>
        </w:tabs>
        <w:spacing w:line="360" w:lineRule="auto"/>
        <w:ind w:right="98"/>
        <w:rPr>
          <w:rFonts w:ascii="Times New Roman" w:hAnsi="Times New Roman"/>
          <w:strike/>
          <w:sz w:val="22"/>
        </w:rPr>
      </w:pPr>
    </w:p>
    <w:p w:rsidR="003A12E1" w:rsidRPr="003A12E1" w:rsidRDefault="003A12E1" w:rsidP="00495406">
      <w:pPr>
        <w:tabs>
          <w:tab w:val="left" w:pos="993"/>
          <w:tab w:val="left" w:pos="9582"/>
        </w:tabs>
        <w:spacing w:line="360" w:lineRule="auto"/>
        <w:ind w:right="98"/>
        <w:rPr>
          <w:rFonts w:ascii="Times New Roman" w:hAnsi="Times New Roman"/>
          <w:b/>
          <w:sz w:val="22"/>
        </w:rPr>
      </w:pPr>
      <w:r w:rsidRPr="003A12E1">
        <w:rPr>
          <w:rFonts w:ascii="Times New Roman" w:hAnsi="Times New Roman"/>
          <w:b/>
          <w:sz w:val="22"/>
        </w:rPr>
        <w:t>14. A</w:t>
      </w:r>
      <w:r>
        <w:rPr>
          <w:rFonts w:ascii="Times New Roman" w:hAnsi="Times New Roman"/>
          <w:b/>
          <w:sz w:val="22"/>
        </w:rPr>
        <w:t>L</w:t>
      </w:r>
      <w:r w:rsidRPr="003A12E1">
        <w:rPr>
          <w:rFonts w:ascii="Times New Roman" w:hAnsi="Times New Roman"/>
          <w:b/>
          <w:sz w:val="22"/>
        </w:rPr>
        <w:t>TRE DISPOSIZIONI</w:t>
      </w:r>
    </w:p>
    <w:p w:rsidR="003A12E1" w:rsidRDefault="003A12E1" w:rsidP="00495406">
      <w:pPr>
        <w:tabs>
          <w:tab w:val="left" w:pos="993"/>
          <w:tab w:val="left" w:pos="9582"/>
        </w:tabs>
        <w:spacing w:line="360" w:lineRule="auto"/>
        <w:ind w:right="98"/>
        <w:rPr>
          <w:rFonts w:ascii="Times New Roman" w:hAnsi="Times New Roman"/>
          <w:b/>
          <w:sz w:val="22"/>
        </w:rPr>
      </w:pPr>
    </w:p>
    <w:p w:rsidR="00EA75B1" w:rsidRPr="00495406" w:rsidRDefault="002E1450" w:rsidP="00495406">
      <w:pPr>
        <w:tabs>
          <w:tab w:val="left" w:pos="993"/>
          <w:tab w:val="left" w:pos="9582"/>
        </w:tabs>
        <w:spacing w:line="360" w:lineRule="auto"/>
        <w:ind w:right="98"/>
        <w:rPr>
          <w:rFonts w:ascii="Times New Roman" w:hAnsi="Times New Roman"/>
          <w:sz w:val="22"/>
        </w:rPr>
      </w:pPr>
      <w:r>
        <w:rPr>
          <w:rFonts w:ascii="Times New Roman" w:hAnsi="Times New Roman"/>
          <w:b/>
          <w:sz w:val="22"/>
        </w:rPr>
        <w:t>1</w:t>
      </w:r>
      <w:r w:rsidR="003A12E1">
        <w:rPr>
          <w:rFonts w:ascii="Times New Roman" w:hAnsi="Times New Roman"/>
          <w:b/>
          <w:sz w:val="22"/>
        </w:rPr>
        <w:t>4</w:t>
      </w:r>
      <w:r w:rsidR="00EA75B1" w:rsidRPr="002E1450">
        <w:rPr>
          <w:rFonts w:ascii="Times New Roman" w:hAnsi="Times New Roman"/>
          <w:b/>
          <w:sz w:val="22"/>
        </w:rPr>
        <w:t>.a)</w:t>
      </w:r>
      <w:r w:rsidR="00EA75B1" w:rsidRPr="00D0146D">
        <w:rPr>
          <w:rFonts w:ascii="Times New Roman" w:hAnsi="Times New Roman"/>
          <w:sz w:val="22"/>
        </w:rPr>
        <w:t xml:space="preserve"> Le dichiarazioni di insussistenza delle cause ostative di cui all’art.80 co</w:t>
      </w:r>
      <w:r w:rsidR="00CE2412">
        <w:rPr>
          <w:rFonts w:ascii="Times New Roman" w:hAnsi="Times New Roman"/>
          <w:sz w:val="22"/>
        </w:rPr>
        <w:t>mma</w:t>
      </w:r>
      <w:r w:rsidR="00EA75B1" w:rsidRPr="00D0146D">
        <w:rPr>
          <w:rFonts w:ascii="Times New Roman" w:hAnsi="Times New Roman"/>
          <w:sz w:val="22"/>
        </w:rPr>
        <w:t>1</w:t>
      </w:r>
      <w:r w:rsidR="00CE2412" w:rsidRPr="00CE2412">
        <w:rPr>
          <w:rFonts w:ascii="Times New Roman" w:hAnsi="Times New Roman"/>
          <w:sz w:val="22"/>
        </w:rPr>
        <w:t xml:space="preserve">, </w:t>
      </w:r>
      <w:r w:rsidR="00EA75B1" w:rsidRPr="00CE2412">
        <w:rPr>
          <w:rFonts w:ascii="Times New Roman" w:hAnsi="Times New Roman"/>
          <w:sz w:val="22"/>
        </w:rPr>
        <w:t xml:space="preserve">devono </w:t>
      </w:r>
      <w:r w:rsidR="00EA75B1" w:rsidRPr="00D0146D">
        <w:rPr>
          <w:rFonts w:ascii="Times New Roman" w:hAnsi="Times New Roman"/>
          <w:sz w:val="22"/>
        </w:rPr>
        <w:t xml:space="preserve">essere </w:t>
      </w:r>
      <w:r w:rsidR="00201FA5" w:rsidRPr="00D0146D">
        <w:rPr>
          <w:rFonts w:ascii="Times New Roman" w:hAnsi="Times New Roman"/>
          <w:sz w:val="22"/>
        </w:rPr>
        <w:t>rese dai</w:t>
      </w:r>
      <w:r w:rsidR="00EA75B1" w:rsidRPr="00D0146D">
        <w:rPr>
          <w:rFonts w:ascii="Times New Roman" w:hAnsi="Times New Roman"/>
          <w:sz w:val="22"/>
        </w:rPr>
        <w:t xml:space="preserve"> soggetti dell’impresa concorrente che ricoprono le cariche di cui al comma 3 del medesimo articolo</w:t>
      </w:r>
      <w:r w:rsidR="00EA75B1" w:rsidRPr="00495406">
        <w:rPr>
          <w:rFonts w:ascii="Times New Roman" w:hAnsi="Times New Roman"/>
          <w:sz w:val="22"/>
        </w:rPr>
        <w:t xml:space="preserve">. </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I medesimi soggetti</w:t>
      </w:r>
      <w:r w:rsidRPr="00495406">
        <w:rPr>
          <w:rFonts w:ascii="Times New Roman" w:hAnsi="Times New Roman"/>
          <w:sz w:val="22"/>
        </w:rPr>
        <w:t xml:space="preserve"> </w:t>
      </w:r>
      <w:r w:rsidRPr="00D0146D">
        <w:rPr>
          <w:rFonts w:ascii="Times New Roman" w:hAnsi="Times New Roman"/>
          <w:sz w:val="22"/>
        </w:rPr>
        <w:t xml:space="preserve">cessati </w:t>
      </w:r>
      <w:r w:rsidR="003C3F2A" w:rsidRPr="00D0146D">
        <w:rPr>
          <w:rFonts w:ascii="Times New Roman" w:hAnsi="Times New Roman"/>
          <w:sz w:val="22"/>
        </w:rPr>
        <w:t>dalle cariche</w:t>
      </w:r>
      <w:r w:rsidRPr="00D0146D">
        <w:rPr>
          <w:rFonts w:ascii="Times New Roman" w:hAnsi="Times New Roman"/>
          <w:sz w:val="22"/>
        </w:rPr>
        <w:t xml:space="preserve"> di </w:t>
      </w:r>
      <w:r w:rsidR="003C3F2A" w:rsidRPr="00D0146D">
        <w:rPr>
          <w:rFonts w:ascii="Times New Roman" w:hAnsi="Times New Roman"/>
          <w:sz w:val="22"/>
        </w:rPr>
        <w:t>cui all’art.</w:t>
      </w:r>
      <w:r w:rsidR="000338CB">
        <w:rPr>
          <w:rFonts w:ascii="Times New Roman" w:hAnsi="Times New Roman"/>
          <w:sz w:val="22"/>
        </w:rPr>
        <w:t xml:space="preserve"> </w:t>
      </w:r>
      <w:r w:rsidR="003C3F2A" w:rsidRPr="00D0146D">
        <w:rPr>
          <w:rFonts w:ascii="Times New Roman" w:hAnsi="Times New Roman"/>
          <w:sz w:val="22"/>
        </w:rPr>
        <w:t>80</w:t>
      </w:r>
      <w:r w:rsidR="003C3F2A" w:rsidRPr="00495406">
        <w:rPr>
          <w:rFonts w:ascii="Times New Roman" w:hAnsi="Times New Roman"/>
          <w:sz w:val="22"/>
        </w:rPr>
        <w:t>,</w:t>
      </w:r>
      <w:r w:rsidRPr="00D0146D">
        <w:rPr>
          <w:rFonts w:ascii="Times New Roman" w:hAnsi="Times New Roman"/>
          <w:sz w:val="22"/>
        </w:rPr>
        <w:t xml:space="preserve"> </w:t>
      </w:r>
      <w:r w:rsidR="003C3F2A" w:rsidRPr="00D0146D">
        <w:rPr>
          <w:rFonts w:ascii="Times New Roman" w:hAnsi="Times New Roman"/>
          <w:sz w:val="22"/>
        </w:rPr>
        <w:t>comma 3</w:t>
      </w:r>
      <w:r w:rsidRPr="00D0146D">
        <w:rPr>
          <w:rFonts w:ascii="Times New Roman" w:hAnsi="Times New Roman"/>
          <w:sz w:val="22"/>
        </w:rPr>
        <w:t xml:space="preserve"> </w:t>
      </w:r>
      <w:r w:rsidR="003C3F2A" w:rsidRPr="00D0146D">
        <w:rPr>
          <w:rFonts w:ascii="Times New Roman" w:hAnsi="Times New Roman"/>
          <w:sz w:val="22"/>
        </w:rPr>
        <w:t>nell’anno antecedente</w:t>
      </w:r>
      <w:r w:rsidRPr="00D0146D">
        <w:rPr>
          <w:rFonts w:ascii="Times New Roman" w:hAnsi="Times New Roman"/>
          <w:sz w:val="22"/>
        </w:rPr>
        <w:t xml:space="preserve"> la data di pubblicazione del presente bando devono rendere la dichiarazione di insussistenza della causa ostativa di cui all’art. 80, comma 1. </w:t>
      </w:r>
      <w:r w:rsidRPr="00495406">
        <w:rPr>
          <w:rFonts w:ascii="Times New Roman" w:hAnsi="Times New Roman"/>
          <w:sz w:val="22"/>
        </w:rPr>
        <w:t xml:space="preserve"> </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2E1450">
        <w:rPr>
          <w:rFonts w:ascii="Times New Roman" w:hAnsi="Times New Roman"/>
          <w:sz w:val="22"/>
        </w:rPr>
        <w:t>Qualora le suddette dichiarazioni non vengano rese dai soggetti indicat</w:t>
      </w:r>
      <w:r w:rsidR="000338CB" w:rsidRPr="002E1450">
        <w:rPr>
          <w:rFonts w:ascii="Times New Roman" w:hAnsi="Times New Roman"/>
          <w:sz w:val="22"/>
        </w:rPr>
        <w:t xml:space="preserve">i </w:t>
      </w:r>
      <w:r w:rsidRPr="002E1450">
        <w:rPr>
          <w:rFonts w:ascii="Times New Roman" w:hAnsi="Times New Roman"/>
          <w:sz w:val="22"/>
        </w:rPr>
        <w:t xml:space="preserve">all’art.80, comma </w:t>
      </w:r>
      <w:r w:rsidR="003C3F2A" w:rsidRPr="002E1450">
        <w:rPr>
          <w:rFonts w:ascii="Times New Roman" w:hAnsi="Times New Roman"/>
          <w:sz w:val="22"/>
        </w:rPr>
        <w:t>3,</w:t>
      </w:r>
      <w:r w:rsidRPr="002E1450">
        <w:rPr>
          <w:rFonts w:ascii="Times New Roman" w:hAnsi="Times New Roman"/>
          <w:sz w:val="22"/>
        </w:rPr>
        <w:t xml:space="preserve"> le stesse </w:t>
      </w:r>
      <w:r w:rsidR="003C3F2A" w:rsidRPr="002E1450">
        <w:rPr>
          <w:rFonts w:ascii="Times New Roman" w:hAnsi="Times New Roman"/>
          <w:sz w:val="22"/>
        </w:rPr>
        <w:t>si intendono come</w:t>
      </w:r>
      <w:r w:rsidRPr="002E1450">
        <w:rPr>
          <w:rFonts w:ascii="Times New Roman" w:hAnsi="Times New Roman"/>
          <w:sz w:val="22"/>
        </w:rPr>
        <w:t xml:space="preserve"> rese dal legale rappresentante del concorrente in sede di dichiarazione di cui al precedente punto 1</w:t>
      </w:r>
      <w:r w:rsidR="00E91542">
        <w:rPr>
          <w:rFonts w:ascii="Times New Roman" w:hAnsi="Times New Roman"/>
          <w:sz w:val="22"/>
        </w:rPr>
        <w:t>6</w:t>
      </w:r>
      <w:r w:rsidRPr="002E1450">
        <w:rPr>
          <w:rFonts w:ascii="Times New Roman" w:hAnsi="Times New Roman"/>
          <w:sz w:val="22"/>
        </w:rPr>
        <w:t>);</w:t>
      </w:r>
    </w:p>
    <w:p w:rsidR="00EA75B1" w:rsidRPr="00495406" w:rsidRDefault="00E91542" w:rsidP="00495406">
      <w:pPr>
        <w:tabs>
          <w:tab w:val="left" w:pos="993"/>
          <w:tab w:val="left" w:pos="9582"/>
        </w:tabs>
        <w:spacing w:line="360" w:lineRule="auto"/>
        <w:ind w:right="98"/>
        <w:rPr>
          <w:rFonts w:ascii="Times New Roman" w:hAnsi="Times New Roman"/>
          <w:sz w:val="22"/>
        </w:rPr>
      </w:pPr>
      <w:r w:rsidRPr="00E91542">
        <w:rPr>
          <w:rFonts w:ascii="Times New Roman" w:hAnsi="Times New Roman"/>
          <w:b/>
          <w:sz w:val="22"/>
        </w:rPr>
        <w:t>1</w:t>
      </w:r>
      <w:r w:rsidR="003A12E1">
        <w:rPr>
          <w:rFonts w:ascii="Times New Roman" w:hAnsi="Times New Roman"/>
          <w:b/>
          <w:sz w:val="22"/>
        </w:rPr>
        <w:t>4</w:t>
      </w:r>
      <w:r w:rsidRPr="00E91542">
        <w:rPr>
          <w:rFonts w:ascii="Times New Roman" w:hAnsi="Times New Roman"/>
          <w:b/>
          <w:sz w:val="22"/>
        </w:rPr>
        <w:t>.b)</w:t>
      </w:r>
      <w:r w:rsidR="00D20ED1" w:rsidRPr="00495406">
        <w:rPr>
          <w:rFonts w:ascii="Times New Roman" w:hAnsi="Times New Roman"/>
          <w:sz w:val="22"/>
        </w:rPr>
        <w:t xml:space="preserve"> </w:t>
      </w:r>
      <w:r w:rsidR="00EA75B1" w:rsidRPr="00D0146D">
        <w:rPr>
          <w:rFonts w:ascii="Times New Roman" w:hAnsi="Times New Roman"/>
          <w:sz w:val="22"/>
        </w:rPr>
        <w:t>I</w:t>
      </w:r>
      <w:r w:rsidR="00EA75B1" w:rsidRPr="00495406">
        <w:rPr>
          <w:rFonts w:ascii="Times New Roman" w:hAnsi="Times New Roman"/>
          <w:sz w:val="22"/>
        </w:rPr>
        <w:t xml:space="preserve"> </w:t>
      </w:r>
      <w:r w:rsidR="00EA75B1" w:rsidRPr="00D0146D">
        <w:rPr>
          <w:rFonts w:ascii="Times New Roman" w:hAnsi="Times New Roman"/>
          <w:sz w:val="22"/>
        </w:rPr>
        <w:t>consorzi di cui all’art.</w:t>
      </w:r>
      <w:r w:rsidR="00CE2412">
        <w:rPr>
          <w:rFonts w:ascii="Times New Roman" w:hAnsi="Times New Roman"/>
          <w:sz w:val="22"/>
        </w:rPr>
        <w:t xml:space="preserve"> </w:t>
      </w:r>
      <w:r w:rsidR="00D20ED1" w:rsidRPr="00D0146D">
        <w:rPr>
          <w:rFonts w:ascii="Times New Roman" w:hAnsi="Times New Roman"/>
          <w:sz w:val="22"/>
        </w:rPr>
        <w:t>45,</w:t>
      </w:r>
      <w:r w:rsidR="00EA75B1" w:rsidRPr="00D0146D">
        <w:rPr>
          <w:rFonts w:ascii="Times New Roman" w:hAnsi="Times New Roman"/>
          <w:sz w:val="22"/>
        </w:rPr>
        <w:t xml:space="preserve"> comma </w:t>
      </w:r>
      <w:r w:rsidR="00D20ED1" w:rsidRPr="00D0146D">
        <w:rPr>
          <w:rFonts w:ascii="Times New Roman" w:hAnsi="Times New Roman"/>
          <w:sz w:val="22"/>
        </w:rPr>
        <w:t>2 lett.</w:t>
      </w:r>
      <w:r w:rsidR="00EA75B1" w:rsidRPr="00D0146D">
        <w:rPr>
          <w:rFonts w:ascii="Times New Roman" w:hAnsi="Times New Roman"/>
          <w:sz w:val="22"/>
        </w:rPr>
        <w:t xml:space="preserve"> b) e c), del “Codice” devono indicare per quali consorziati il consorzio concorre, secondo il modello allegato; a quest</w:t>
      </w:r>
      <w:r w:rsidR="000338CB">
        <w:rPr>
          <w:rFonts w:ascii="Times New Roman" w:hAnsi="Times New Roman"/>
          <w:sz w:val="22"/>
        </w:rPr>
        <w:t xml:space="preserve">i </w:t>
      </w:r>
      <w:r w:rsidR="00EA75B1" w:rsidRPr="00D0146D">
        <w:rPr>
          <w:rFonts w:ascii="Times New Roman" w:hAnsi="Times New Roman"/>
          <w:sz w:val="22"/>
        </w:rPr>
        <w:t>ultimi è fatto divieto di parte</w:t>
      </w:r>
      <w:r w:rsidR="000338CB">
        <w:rPr>
          <w:rFonts w:ascii="Times New Roman" w:hAnsi="Times New Roman"/>
          <w:sz w:val="22"/>
        </w:rPr>
        <w:t>cipare in qualsiasi altra forma</w:t>
      </w:r>
      <w:r w:rsidR="00EA75B1" w:rsidRPr="00D0146D">
        <w:rPr>
          <w:rFonts w:ascii="Times New Roman" w:hAnsi="Times New Roman"/>
          <w:sz w:val="22"/>
        </w:rPr>
        <w:t xml:space="preserve"> alla presente gara. I requisiti speciali di cui al punto 1</w:t>
      </w:r>
      <w:r w:rsidR="00CE2412">
        <w:rPr>
          <w:rFonts w:ascii="Times New Roman" w:hAnsi="Times New Roman"/>
          <w:sz w:val="22"/>
        </w:rPr>
        <w:t>4.b</w:t>
      </w:r>
      <w:r w:rsidR="00EA75B1" w:rsidRPr="00D0146D">
        <w:rPr>
          <w:rFonts w:ascii="Times New Roman" w:hAnsi="Times New Roman"/>
          <w:sz w:val="22"/>
        </w:rPr>
        <w:t xml:space="preserve"> devono essere posseduti e dimostrati dal consorzio secondo le modalità previste dall’art. </w:t>
      </w:r>
      <w:r w:rsidR="00D20ED1" w:rsidRPr="00D0146D">
        <w:rPr>
          <w:rFonts w:ascii="Times New Roman" w:hAnsi="Times New Roman"/>
          <w:sz w:val="22"/>
        </w:rPr>
        <w:t>47 del</w:t>
      </w:r>
      <w:r w:rsidR="00EA75B1" w:rsidRPr="00D0146D">
        <w:rPr>
          <w:rFonts w:ascii="Times New Roman" w:hAnsi="Times New Roman"/>
          <w:sz w:val="22"/>
        </w:rPr>
        <w:t xml:space="preserve"> “Codice”. L’eventuale impresa consorziata che eseguirà la prestazione deve rendere le dichiarazioni relative al possesso dei requisiti generali, </w:t>
      </w:r>
      <w:r w:rsidR="00D20ED1" w:rsidRPr="00D0146D">
        <w:rPr>
          <w:rFonts w:ascii="Times New Roman" w:hAnsi="Times New Roman"/>
          <w:sz w:val="22"/>
        </w:rPr>
        <w:t>secondo l’allegato</w:t>
      </w:r>
      <w:r w:rsidR="00EA75B1" w:rsidRPr="00D0146D">
        <w:rPr>
          <w:rFonts w:ascii="Times New Roman" w:hAnsi="Times New Roman"/>
          <w:sz w:val="22"/>
        </w:rPr>
        <w:t xml:space="preserve"> nonché, ove ne ricorra </w:t>
      </w:r>
      <w:r w:rsidR="00D20ED1" w:rsidRPr="00D0146D">
        <w:rPr>
          <w:rFonts w:ascii="Times New Roman" w:hAnsi="Times New Roman"/>
          <w:sz w:val="22"/>
        </w:rPr>
        <w:t>l’ipotesi, le dichiarazioni</w:t>
      </w:r>
      <w:r w:rsidR="00EA75B1" w:rsidRPr="00D0146D">
        <w:rPr>
          <w:rFonts w:ascii="Times New Roman" w:hAnsi="Times New Roman"/>
          <w:sz w:val="22"/>
        </w:rPr>
        <w:t xml:space="preserve"> relative </w:t>
      </w:r>
      <w:r w:rsidR="00D20ED1" w:rsidRPr="00D0146D">
        <w:rPr>
          <w:rFonts w:ascii="Times New Roman" w:hAnsi="Times New Roman"/>
          <w:sz w:val="22"/>
        </w:rPr>
        <w:t>al possesso</w:t>
      </w:r>
      <w:r w:rsidR="00EA75B1" w:rsidRPr="00D0146D">
        <w:rPr>
          <w:rFonts w:ascii="Times New Roman" w:hAnsi="Times New Roman"/>
          <w:sz w:val="22"/>
        </w:rPr>
        <w:t xml:space="preserve"> dei requisiti </w:t>
      </w:r>
      <w:r w:rsidR="00D20ED1" w:rsidRPr="00D0146D">
        <w:rPr>
          <w:rFonts w:ascii="Times New Roman" w:hAnsi="Times New Roman"/>
          <w:sz w:val="22"/>
        </w:rPr>
        <w:t>speciali.</w:t>
      </w:r>
      <w:r w:rsidR="00EA75B1" w:rsidRPr="00D0146D">
        <w:rPr>
          <w:rFonts w:ascii="Times New Roman" w:hAnsi="Times New Roman"/>
          <w:sz w:val="22"/>
        </w:rPr>
        <w:t xml:space="preserve"> </w:t>
      </w:r>
    </w:p>
    <w:p w:rsidR="00EA75B1" w:rsidRPr="00D0146D" w:rsidRDefault="00E91542" w:rsidP="00495406">
      <w:pPr>
        <w:tabs>
          <w:tab w:val="left" w:pos="993"/>
          <w:tab w:val="left" w:pos="9582"/>
        </w:tabs>
        <w:spacing w:line="360" w:lineRule="auto"/>
        <w:ind w:right="98"/>
        <w:rPr>
          <w:rFonts w:ascii="Times New Roman" w:hAnsi="Times New Roman"/>
          <w:sz w:val="22"/>
        </w:rPr>
      </w:pPr>
      <w:r w:rsidRPr="00E91542">
        <w:rPr>
          <w:rFonts w:ascii="Times New Roman" w:hAnsi="Times New Roman"/>
          <w:b/>
          <w:sz w:val="22"/>
        </w:rPr>
        <w:t>1</w:t>
      </w:r>
      <w:r w:rsidR="003A12E1">
        <w:rPr>
          <w:rFonts w:ascii="Times New Roman" w:hAnsi="Times New Roman"/>
          <w:b/>
          <w:sz w:val="22"/>
        </w:rPr>
        <w:t>4</w:t>
      </w:r>
      <w:r w:rsidRPr="00E91542">
        <w:rPr>
          <w:rFonts w:ascii="Times New Roman" w:hAnsi="Times New Roman"/>
          <w:b/>
          <w:sz w:val="22"/>
        </w:rPr>
        <w:t>.c)</w:t>
      </w:r>
      <w:r w:rsidR="00EA75B1" w:rsidRPr="00495406">
        <w:rPr>
          <w:rFonts w:ascii="Times New Roman" w:hAnsi="Times New Roman"/>
          <w:sz w:val="22"/>
        </w:rPr>
        <w:t xml:space="preserve"> </w:t>
      </w:r>
      <w:r w:rsidR="00EA75B1" w:rsidRPr="00D0146D">
        <w:rPr>
          <w:rFonts w:ascii="Times New Roman" w:hAnsi="Times New Roman"/>
          <w:sz w:val="22"/>
        </w:rPr>
        <w:t xml:space="preserve">I legali rappresentanti dei soggetti di cui all’art. </w:t>
      </w:r>
      <w:r w:rsidR="00D20ED1" w:rsidRPr="00D0146D">
        <w:rPr>
          <w:rFonts w:ascii="Times New Roman" w:hAnsi="Times New Roman"/>
          <w:sz w:val="22"/>
        </w:rPr>
        <w:t>45</w:t>
      </w:r>
      <w:r w:rsidR="00D20ED1">
        <w:rPr>
          <w:rFonts w:ascii="Times New Roman" w:hAnsi="Times New Roman"/>
          <w:sz w:val="22"/>
        </w:rPr>
        <w:t>, comma</w:t>
      </w:r>
      <w:r w:rsidR="000338CB">
        <w:rPr>
          <w:rFonts w:ascii="Times New Roman" w:hAnsi="Times New Roman"/>
          <w:sz w:val="22"/>
        </w:rPr>
        <w:t xml:space="preserve"> </w:t>
      </w:r>
      <w:r w:rsidR="00D20ED1">
        <w:rPr>
          <w:rFonts w:ascii="Times New Roman" w:hAnsi="Times New Roman"/>
          <w:sz w:val="22"/>
        </w:rPr>
        <w:t>2,</w:t>
      </w:r>
      <w:r w:rsidR="00EA75B1" w:rsidRPr="00D0146D">
        <w:rPr>
          <w:rFonts w:ascii="Times New Roman" w:hAnsi="Times New Roman"/>
          <w:sz w:val="22"/>
        </w:rPr>
        <w:t xml:space="preserve"> lettere d) ed e) del “Codice”, anche se </w:t>
      </w:r>
      <w:r w:rsidR="00D20ED1" w:rsidRPr="00D0146D">
        <w:rPr>
          <w:rFonts w:ascii="Times New Roman" w:hAnsi="Times New Roman"/>
          <w:sz w:val="22"/>
        </w:rPr>
        <w:t>non ancora</w:t>
      </w:r>
      <w:r w:rsidR="00EA75B1" w:rsidRPr="00D0146D">
        <w:rPr>
          <w:rFonts w:ascii="Times New Roman" w:hAnsi="Times New Roman"/>
          <w:sz w:val="22"/>
        </w:rPr>
        <w:t xml:space="preserve"> costituiti, dovranno rendere le dichiarazioni di cui </w:t>
      </w:r>
      <w:r w:rsidR="00D20ED1" w:rsidRPr="00D0146D">
        <w:rPr>
          <w:rFonts w:ascii="Times New Roman" w:hAnsi="Times New Roman"/>
          <w:sz w:val="22"/>
        </w:rPr>
        <w:t>a</w:t>
      </w:r>
      <w:r w:rsidR="00D20ED1">
        <w:rPr>
          <w:rFonts w:ascii="Times New Roman" w:hAnsi="Times New Roman"/>
          <w:sz w:val="22"/>
        </w:rPr>
        <w:t>l</w:t>
      </w:r>
      <w:r w:rsidR="00D20ED1" w:rsidRPr="00D0146D">
        <w:rPr>
          <w:rFonts w:ascii="Times New Roman" w:hAnsi="Times New Roman"/>
          <w:sz w:val="22"/>
        </w:rPr>
        <w:t xml:space="preserve"> precedente</w:t>
      </w:r>
      <w:r w:rsidR="00EA75B1" w:rsidRPr="00D0146D">
        <w:rPr>
          <w:rFonts w:ascii="Times New Roman" w:hAnsi="Times New Roman"/>
          <w:sz w:val="22"/>
        </w:rPr>
        <w:t xml:space="preserve"> punt</w:t>
      </w:r>
      <w:r w:rsidR="00CE2412">
        <w:rPr>
          <w:rFonts w:ascii="Times New Roman" w:hAnsi="Times New Roman"/>
          <w:sz w:val="22"/>
        </w:rPr>
        <w:t>o</w:t>
      </w:r>
      <w:r w:rsidR="00EA75B1" w:rsidRPr="00D0146D">
        <w:rPr>
          <w:rFonts w:ascii="Times New Roman" w:hAnsi="Times New Roman"/>
          <w:sz w:val="22"/>
        </w:rPr>
        <w:t xml:space="preserve"> 1</w:t>
      </w:r>
      <w:r>
        <w:rPr>
          <w:rFonts w:ascii="Times New Roman" w:hAnsi="Times New Roman"/>
          <w:sz w:val="22"/>
        </w:rPr>
        <w:t>3</w:t>
      </w:r>
      <w:r w:rsidR="00EA75B1" w:rsidRPr="00D0146D">
        <w:rPr>
          <w:rFonts w:ascii="Times New Roman" w:hAnsi="Times New Roman"/>
          <w:sz w:val="22"/>
        </w:rPr>
        <w:t>.</w:t>
      </w:r>
    </w:p>
    <w:p w:rsidR="00EA75B1" w:rsidRPr="00D0146D" w:rsidRDefault="00E91542" w:rsidP="00495406">
      <w:pPr>
        <w:tabs>
          <w:tab w:val="left" w:pos="993"/>
          <w:tab w:val="left" w:pos="9582"/>
        </w:tabs>
        <w:spacing w:line="360" w:lineRule="auto"/>
        <w:ind w:right="98"/>
        <w:rPr>
          <w:rFonts w:ascii="Times New Roman" w:hAnsi="Times New Roman"/>
          <w:sz w:val="22"/>
        </w:rPr>
      </w:pPr>
      <w:r w:rsidRPr="00E91542">
        <w:rPr>
          <w:rFonts w:ascii="Times New Roman" w:hAnsi="Times New Roman"/>
          <w:b/>
          <w:sz w:val="22"/>
        </w:rPr>
        <w:t>1</w:t>
      </w:r>
      <w:r w:rsidR="003A12E1">
        <w:rPr>
          <w:rFonts w:ascii="Times New Roman" w:hAnsi="Times New Roman"/>
          <w:b/>
          <w:sz w:val="22"/>
        </w:rPr>
        <w:t>4</w:t>
      </w:r>
      <w:r w:rsidRPr="00E91542">
        <w:rPr>
          <w:rFonts w:ascii="Times New Roman" w:hAnsi="Times New Roman"/>
          <w:b/>
          <w:sz w:val="22"/>
        </w:rPr>
        <w:t>.d)</w:t>
      </w:r>
      <w:r w:rsidR="00EA75B1" w:rsidRPr="00495406">
        <w:rPr>
          <w:rFonts w:ascii="Times New Roman" w:hAnsi="Times New Roman"/>
          <w:sz w:val="22"/>
        </w:rPr>
        <w:t xml:space="preserve"> </w:t>
      </w:r>
      <w:r w:rsidR="00EA75B1" w:rsidRPr="00D0146D">
        <w:rPr>
          <w:rFonts w:ascii="Times New Roman" w:hAnsi="Times New Roman"/>
          <w:sz w:val="22"/>
        </w:rPr>
        <w:t xml:space="preserve">Si precisa che per “socio di maggioranza” nel caso di società costituita da due soli soci, ciascuno detentore del 50 per cento del capitale sociale, si intendono entrambi i soci, i quali sono tenuti a rendere, a pena di esclusione, le dichiarazioni di cui all’art.80 </w:t>
      </w:r>
      <w:r w:rsidR="00D20ED1" w:rsidRPr="00D0146D">
        <w:rPr>
          <w:rFonts w:ascii="Times New Roman" w:hAnsi="Times New Roman"/>
          <w:sz w:val="22"/>
        </w:rPr>
        <w:t>co.1 del</w:t>
      </w:r>
      <w:r w:rsidR="00EA75B1" w:rsidRPr="00D0146D">
        <w:rPr>
          <w:rFonts w:ascii="Times New Roman" w:hAnsi="Times New Roman"/>
          <w:sz w:val="22"/>
        </w:rPr>
        <w:t xml:space="preserve"> Codice, mentre in caso di società costituita da tre soci è tenuto a rendere le suddette dichiarazioni il socio che detiene una quota di capitale sociale pari o superiore </w:t>
      </w:r>
      <w:r w:rsidR="00D20ED1" w:rsidRPr="00D0146D">
        <w:rPr>
          <w:rFonts w:ascii="Times New Roman" w:hAnsi="Times New Roman"/>
          <w:sz w:val="22"/>
        </w:rPr>
        <w:t>al 50</w:t>
      </w:r>
      <w:r w:rsidR="00EA75B1" w:rsidRPr="00D0146D">
        <w:rPr>
          <w:rFonts w:ascii="Times New Roman" w:hAnsi="Times New Roman"/>
          <w:sz w:val="22"/>
        </w:rPr>
        <w:t xml:space="preserve"> </w:t>
      </w:r>
      <w:r w:rsidR="00D20ED1" w:rsidRPr="00D0146D">
        <w:rPr>
          <w:rFonts w:ascii="Times New Roman" w:hAnsi="Times New Roman"/>
          <w:sz w:val="22"/>
        </w:rPr>
        <w:t>per cento</w:t>
      </w:r>
      <w:r w:rsidR="00EA75B1" w:rsidRPr="00D0146D">
        <w:rPr>
          <w:rFonts w:ascii="Times New Roman" w:hAnsi="Times New Roman"/>
          <w:sz w:val="22"/>
        </w:rPr>
        <w:t>.</w:t>
      </w:r>
    </w:p>
    <w:p w:rsidR="00EA75B1" w:rsidRPr="00D0146D" w:rsidRDefault="00E91542" w:rsidP="00495406">
      <w:pPr>
        <w:tabs>
          <w:tab w:val="left" w:pos="993"/>
          <w:tab w:val="left" w:pos="9582"/>
        </w:tabs>
        <w:spacing w:line="360" w:lineRule="auto"/>
        <w:ind w:right="98"/>
        <w:rPr>
          <w:rFonts w:ascii="Times New Roman" w:hAnsi="Times New Roman"/>
          <w:sz w:val="22"/>
        </w:rPr>
      </w:pPr>
      <w:r w:rsidRPr="00E91542">
        <w:rPr>
          <w:rFonts w:ascii="Times New Roman" w:hAnsi="Times New Roman"/>
          <w:b/>
          <w:sz w:val="22"/>
        </w:rPr>
        <w:lastRenderedPageBreak/>
        <w:t>1</w:t>
      </w:r>
      <w:r w:rsidR="003A12E1">
        <w:rPr>
          <w:rFonts w:ascii="Times New Roman" w:hAnsi="Times New Roman"/>
          <w:b/>
          <w:sz w:val="22"/>
        </w:rPr>
        <w:t>4</w:t>
      </w:r>
      <w:r w:rsidRPr="00E91542">
        <w:rPr>
          <w:rFonts w:ascii="Times New Roman" w:hAnsi="Times New Roman"/>
          <w:b/>
          <w:sz w:val="22"/>
        </w:rPr>
        <w:t>.e)</w:t>
      </w:r>
      <w:r w:rsidR="00EA75B1" w:rsidRPr="00D0146D">
        <w:rPr>
          <w:rFonts w:ascii="Times New Roman" w:hAnsi="Times New Roman"/>
          <w:sz w:val="22"/>
        </w:rPr>
        <w:t xml:space="preserve"> Trascorso il termine perentorio stabilito dal presente bando, non sarà ammessa alcuna offerta anche se sostitutiva o aggiuntiva di offerte precedentemente presentate.</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Qualora il concorrente faccia pervenire, nei termini, più offerte, senza espressa specificazione che l’una è sostitutiva o aggiuntiva dell’altra, sarà considerata valida soltanto l’offerta più conveniente per la Stazione Appaltante. Non saranno ritenute valide le offerte condizionate o espresse in modo indeterminato. Le stesse non dovranno recare, a pena di nullità, cancellazioni, aggiunte o correzioni, salvo che non siano espressamente approvate con postilla firmata dall’offerente.</w:t>
      </w:r>
    </w:p>
    <w:p w:rsidR="00EA75B1" w:rsidRPr="00D0146D" w:rsidRDefault="000D60DA" w:rsidP="00495406">
      <w:pPr>
        <w:tabs>
          <w:tab w:val="left" w:pos="993"/>
          <w:tab w:val="left" w:pos="9582"/>
        </w:tabs>
        <w:spacing w:line="360" w:lineRule="auto"/>
        <w:ind w:right="98"/>
        <w:rPr>
          <w:rFonts w:ascii="Times New Roman" w:hAnsi="Times New Roman"/>
          <w:sz w:val="22"/>
        </w:rPr>
      </w:pPr>
      <w:r w:rsidRPr="000D60DA">
        <w:rPr>
          <w:rFonts w:ascii="Times New Roman" w:hAnsi="Times New Roman"/>
          <w:b/>
          <w:sz w:val="22"/>
        </w:rPr>
        <w:t>1</w:t>
      </w:r>
      <w:r w:rsidR="003A12E1">
        <w:rPr>
          <w:rFonts w:ascii="Times New Roman" w:hAnsi="Times New Roman"/>
          <w:b/>
          <w:sz w:val="22"/>
        </w:rPr>
        <w:t>4</w:t>
      </w:r>
      <w:r w:rsidRPr="000D60DA">
        <w:rPr>
          <w:rFonts w:ascii="Times New Roman" w:hAnsi="Times New Roman"/>
          <w:b/>
          <w:sz w:val="22"/>
        </w:rPr>
        <w:t>.f)</w:t>
      </w:r>
      <w:r w:rsidR="00EA75B1" w:rsidRPr="00D0146D">
        <w:rPr>
          <w:rFonts w:ascii="Times New Roman" w:hAnsi="Times New Roman"/>
          <w:sz w:val="22"/>
        </w:rPr>
        <w:t xml:space="preserve"> Si procederà all'aggiudicazione dei </w:t>
      </w:r>
      <w:r w:rsidR="00D20ED1" w:rsidRPr="00D0146D">
        <w:rPr>
          <w:rFonts w:ascii="Times New Roman" w:hAnsi="Times New Roman"/>
          <w:sz w:val="22"/>
        </w:rPr>
        <w:t>macrolotti anche</w:t>
      </w:r>
      <w:r w:rsidR="00EA75B1" w:rsidRPr="00D0146D">
        <w:rPr>
          <w:rFonts w:ascii="Times New Roman" w:hAnsi="Times New Roman"/>
          <w:sz w:val="22"/>
        </w:rPr>
        <w:t xml:space="preserve"> nel caso in cui sia pervenuta o sia rimasta in gara una sola offerta, per ciascun macrolotto. </w:t>
      </w:r>
      <w:r w:rsidR="00EA75B1" w:rsidRPr="00495406">
        <w:rPr>
          <w:rFonts w:ascii="Times New Roman" w:hAnsi="Times New Roman"/>
          <w:sz w:val="22"/>
        </w:rPr>
        <w:t xml:space="preserve"> </w:t>
      </w:r>
      <w:r w:rsidR="00D20ED1" w:rsidRPr="00D0146D">
        <w:rPr>
          <w:rFonts w:ascii="Times New Roman" w:hAnsi="Times New Roman"/>
          <w:sz w:val="22"/>
        </w:rPr>
        <w:t>La Stazione</w:t>
      </w:r>
      <w:r w:rsidR="00EA75B1" w:rsidRPr="00D0146D">
        <w:rPr>
          <w:rFonts w:ascii="Times New Roman" w:hAnsi="Times New Roman"/>
          <w:sz w:val="22"/>
        </w:rPr>
        <w:t xml:space="preserve"> Appaltante si riserva, comunque, la facoltà di non procedere </w:t>
      </w:r>
      <w:r w:rsidR="00D20ED1" w:rsidRPr="00D0146D">
        <w:rPr>
          <w:rFonts w:ascii="Times New Roman" w:hAnsi="Times New Roman"/>
          <w:sz w:val="22"/>
        </w:rPr>
        <w:t>all’aggiudicazione se</w:t>
      </w:r>
      <w:r w:rsidR="00EA75B1" w:rsidRPr="00D0146D">
        <w:rPr>
          <w:rFonts w:ascii="Times New Roman" w:hAnsi="Times New Roman"/>
          <w:sz w:val="22"/>
        </w:rPr>
        <w:t xml:space="preserve"> nessuna offerta risulti conveniente o idonea in relazione all’oggetto del contratto.</w:t>
      </w:r>
    </w:p>
    <w:p w:rsidR="00EA75B1" w:rsidRPr="00D0146D" w:rsidRDefault="000D60DA" w:rsidP="00495406">
      <w:pPr>
        <w:tabs>
          <w:tab w:val="left" w:pos="993"/>
          <w:tab w:val="left" w:pos="9582"/>
        </w:tabs>
        <w:spacing w:line="360" w:lineRule="auto"/>
        <w:ind w:right="98"/>
        <w:rPr>
          <w:rFonts w:ascii="Times New Roman" w:hAnsi="Times New Roman"/>
          <w:sz w:val="22"/>
        </w:rPr>
      </w:pPr>
      <w:r>
        <w:rPr>
          <w:rFonts w:ascii="Times New Roman" w:hAnsi="Times New Roman"/>
          <w:b/>
          <w:sz w:val="22"/>
        </w:rPr>
        <w:t>1</w:t>
      </w:r>
      <w:r w:rsidR="003A12E1">
        <w:rPr>
          <w:rFonts w:ascii="Times New Roman" w:hAnsi="Times New Roman"/>
          <w:b/>
          <w:sz w:val="22"/>
        </w:rPr>
        <w:t>4</w:t>
      </w:r>
      <w:r w:rsidRPr="000D60DA">
        <w:rPr>
          <w:rFonts w:ascii="Times New Roman" w:hAnsi="Times New Roman"/>
          <w:b/>
          <w:sz w:val="22"/>
        </w:rPr>
        <w:t>.g)</w:t>
      </w:r>
      <w:r w:rsidR="00EA75B1" w:rsidRPr="00495406">
        <w:rPr>
          <w:rFonts w:ascii="Times New Roman" w:hAnsi="Times New Roman"/>
          <w:sz w:val="22"/>
        </w:rPr>
        <w:t xml:space="preserve"> </w:t>
      </w:r>
      <w:r w:rsidR="00EA75B1" w:rsidRPr="00D0146D">
        <w:rPr>
          <w:rFonts w:ascii="Times New Roman" w:hAnsi="Times New Roman"/>
          <w:sz w:val="22"/>
        </w:rPr>
        <w:t xml:space="preserve">Se in una offerta sussiste discordanza fra la percentuale di rialzo sul canone annuo </w:t>
      </w:r>
      <w:r w:rsidR="00D20ED1" w:rsidRPr="00D0146D">
        <w:rPr>
          <w:rFonts w:ascii="Times New Roman" w:hAnsi="Times New Roman"/>
          <w:sz w:val="22"/>
        </w:rPr>
        <w:t>offerta in</w:t>
      </w:r>
      <w:r w:rsidR="00EA75B1" w:rsidRPr="00495406">
        <w:rPr>
          <w:rFonts w:ascii="Times New Roman" w:hAnsi="Times New Roman"/>
          <w:sz w:val="22"/>
        </w:rPr>
        <w:t xml:space="preserve"> lettere ed in cifre</w:t>
      </w:r>
      <w:r w:rsidR="00EA75B1" w:rsidRPr="00D0146D">
        <w:rPr>
          <w:rFonts w:ascii="Times New Roman" w:hAnsi="Times New Roman"/>
          <w:sz w:val="22"/>
        </w:rPr>
        <w:t xml:space="preserve">, sarà ritenuta valida l’offerta più vantaggiosa </w:t>
      </w:r>
      <w:r w:rsidR="00D20ED1" w:rsidRPr="00D0146D">
        <w:rPr>
          <w:rFonts w:ascii="Times New Roman" w:hAnsi="Times New Roman"/>
          <w:sz w:val="22"/>
        </w:rPr>
        <w:t>per la</w:t>
      </w:r>
      <w:r w:rsidR="00EA75B1" w:rsidRPr="00D0146D">
        <w:rPr>
          <w:rFonts w:ascii="Times New Roman" w:hAnsi="Times New Roman"/>
          <w:sz w:val="22"/>
        </w:rPr>
        <w:t xml:space="preserve"> Stazione Appaltante;</w:t>
      </w:r>
    </w:p>
    <w:p w:rsidR="00EA75B1" w:rsidRPr="00D0146D" w:rsidRDefault="000D60DA" w:rsidP="00495406">
      <w:pPr>
        <w:tabs>
          <w:tab w:val="left" w:pos="993"/>
          <w:tab w:val="left" w:pos="9582"/>
        </w:tabs>
        <w:spacing w:line="360" w:lineRule="auto"/>
        <w:ind w:right="98"/>
        <w:rPr>
          <w:rFonts w:ascii="Times New Roman" w:hAnsi="Times New Roman"/>
          <w:sz w:val="22"/>
        </w:rPr>
      </w:pPr>
      <w:r w:rsidRPr="000D60DA">
        <w:rPr>
          <w:rFonts w:ascii="Times New Roman" w:hAnsi="Times New Roman"/>
          <w:b/>
          <w:sz w:val="22"/>
        </w:rPr>
        <w:t>1</w:t>
      </w:r>
      <w:r w:rsidR="003A12E1">
        <w:rPr>
          <w:rFonts w:ascii="Times New Roman" w:hAnsi="Times New Roman"/>
          <w:b/>
          <w:sz w:val="22"/>
        </w:rPr>
        <w:t>4</w:t>
      </w:r>
      <w:r w:rsidRPr="000D60DA">
        <w:rPr>
          <w:rFonts w:ascii="Times New Roman" w:hAnsi="Times New Roman"/>
          <w:b/>
          <w:sz w:val="22"/>
        </w:rPr>
        <w:t>.h)</w:t>
      </w:r>
      <w:r w:rsidR="00EA75B1" w:rsidRPr="00495406">
        <w:rPr>
          <w:rFonts w:ascii="Times New Roman" w:hAnsi="Times New Roman"/>
          <w:sz w:val="22"/>
        </w:rPr>
        <w:t xml:space="preserve"> </w:t>
      </w:r>
      <w:r w:rsidR="00EA75B1" w:rsidRPr="00D0146D">
        <w:rPr>
          <w:rFonts w:ascii="Times New Roman" w:hAnsi="Times New Roman"/>
          <w:sz w:val="22"/>
        </w:rPr>
        <w:t>In caso di parità di offerta tra due o più concorrenti, a norma dell’art. 77 del R.D. n. 827/24, si procederà nella medesima seduta ad una licitazione fra essi soli. Ove i concorrenti che hanno prodotto la stessa offerta, o uno di essi, non fossero presenti, quest</w:t>
      </w:r>
      <w:r w:rsidR="000338CB">
        <w:rPr>
          <w:rFonts w:ascii="Times New Roman" w:hAnsi="Times New Roman"/>
          <w:sz w:val="22"/>
        </w:rPr>
        <w:t xml:space="preserve">i </w:t>
      </w:r>
      <w:r w:rsidR="00EA75B1" w:rsidRPr="00D0146D">
        <w:rPr>
          <w:rFonts w:ascii="Times New Roman" w:hAnsi="Times New Roman"/>
          <w:sz w:val="22"/>
        </w:rPr>
        <w:t xml:space="preserve">ultimi verranno invitati a presentare, entro 10 giorni dalla ricezione dell’invito trasmesso a mezzo PEC, un’ulteriore offerta al rialzo, con le </w:t>
      </w:r>
      <w:r w:rsidR="001A7BF9">
        <w:rPr>
          <w:rFonts w:ascii="Times New Roman" w:hAnsi="Times New Roman"/>
          <w:sz w:val="22"/>
        </w:rPr>
        <w:t xml:space="preserve">medesime precedenti modalità, </w:t>
      </w:r>
      <w:r w:rsidR="00EA75B1" w:rsidRPr="00E51456">
        <w:rPr>
          <w:rFonts w:ascii="Times New Roman" w:hAnsi="Times New Roman"/>
          <w:sz w:val="22"/>
        </w:rPr>
        <w:t>che verrà esaminata nel cor</w:t>
      </w:r>
      <w:r w:rsidR="001A7BF9">
        <w:rPr>
          <w:rFonts w:ascii="Times New Roman" w:hAnsi="Times New Roman"/>
          <w:sz w:val="22"/>
        </w:rPr>
        <w:t>so di una nuova seduta pubblica</w:t>
      </w:r>
      <w:r w:rsidR="00EA75B1" w:rsidRPr="00E51456">
        <w:rPr>
          <w:rFonts w:ascii="Times New Roman" w:hAnsi="Times New Roman"/>
          <w:sz w:val="22"/>
        </w:rPr>
        <w:t xml:space="preserve"> comunicata ai </w:t>
      </w:r>
      <w:r w:rsidR="00D20ED1" w:rsidRPr="00E51456">
        <w:rPr>
          <w:rFonts w:ascii="Times New Roman" w:hAnsi="Times New Roman"/>
          <w:sz w:val="22"/>
        </w:rPr>
        <w:t>concorrenti nei</w:t>
      </w:r>
      <w:r w:rsidR="00EA75B1" w:rsidRPr="00E51456">
        <w:rPr>
          <w:rFonts w:ascii="Times New Roman" w:hAnsi="Times New Roman"/>
          <w:sz w:val="22"/>
        </w:rPr>
        <w:t xml:space="preserve"> termini e con </w:t>
      </w:r>
      <w:r w:rsidR="00E51456" w:rsidRPr="00E51456">
        <w:rPr>
          <w:rFonts w:ascii="Times New Roman" w:hAnsi="Times New Roman"/>
          <w:sz w:val="22"/>
        </w:rPr>
        <w:t xml:space="preserve">le modalità di cui </w:t>
      </w:r>
      <w:r w:rsidR="001A7BF9">
        <w:rPr>
          <w:rFonts w:ascii="Times New Roman" w:hAnsi="Times New Roman"/>
          <w:sz w:val="22"/>
        </w:rPr>
        <w:t>sopra</w:t>
      </w:r>
      <w:r w:rsidR="00E51456" w:rsidRPr="00E51456">
        <w:rPr>
          <w:rFonts w:ascii="Times New Roman" w:hAnsi="Times New Roman"/>
          <w:sz w:val="22"/>
        </w:rPr>
        <w:t>;</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495406">
        <w:rPr>
          <w:rFonts w:ascii="Times New Roman" w:hAnsi="Times New Roman"/>
          <w:sz w:val="22"/>
        </w:rPr>
        <w:t>Qualora non per</w:t>
      </w:r>
      <w:r w:rsidR="001A7BF9">
        <w:rPr>
          <w:rFonts w:ascii="Times New Roman" w:hAnsi="Times New Roman"/>
          <w:sz w:val="22"/>
        </w:rPr>
        <w:t>venga nessuna ulteriore offerta</w:t>
      </w:r>
      <w:r w:rsidRPr="00495406">
        <w:rPr>
          <w:rFonts w:ascii="Times New Roman" w:hAnsi="Times New Roman"/>
          <w:sz w:val="22"/>
        </w:rPr>
        <w:t xml:space="preserve"> si procederà con il sorteggio in seduta pubblica, convocata nei </w:t>
      </w:r>
      <w:r w:rsidR="001A7BF9">
        <w:rPr>
          <w:rFonts w:ascii="Times New Roman" w:hAnsi="Times New Roman"/>
          <w:sz w:val="22"/>
        </w:rPr>
        <w:t xml:space="preserve">medesimi </w:t>
      </w:r>
      <w:r w:rsidRPr="00495406">
        <w:rPr>
          <w:rFonts w:ascii="Times New Roman" w:hAnsi="Times New Roman"/>
          <w:sz w:val="22"/>
        </w:rPr>
        <w:t xml:space="preserve">termini e con le </w:t>
      </w:r>
      <w:r w:rsidR="001A7BF9">
        <w:rPr>
          <w:rFonts w:ascii="Times New Roman" w:hAnsi="Times New Roman"/>
          <w:sz w:val="22"/>
        </w:rPr>
        <w:t xml:space="preserve">stesse modalità, </w:t>
      </w:r>
      <w:r w:rsidRPr="00495406">
        <w:rPr>
          <w:rFonts w:ascii="Times New Roman" w:hAnsi="Times New Roman"/>
          <w:sz w:val="22"/>
        </w:rPr>
        <w:t>anche se nessuno dei rappresentanti dei concorrenti sia presente.</w:t>
      </w:r>
    </w:p>
    <w:p w:rsidR="00EA75B1" w:rsidRPr="00D0146D" w:rsidRDefault="00E51456" w:rsidP="00495406">
      <w:pPr>
        <w:tabs>
          <w:tab w:val="left" w:pos="993"/>
          <w:tab w:val="left" w:pos="9582"/>
        </w:tabs>
        <w:spacing w:line="360" w:lineRule="auto"/>
        <w:ind w:right="98"/>
        <w:rPr>
          <w:rFonts w:ascii="Times New Roman" w:hAnsi="Times New Roman"/>
          <w:sz w:val="22"/>
        </w:rPr>
      </w:pPr>
      <w:r w:rsidRPr="00E51456">
        <w:rPr>
          <w:rFonts w:ascii="Times New Roman" w:hAnsi="Times New Roman"/>
          <w:b/>
          <w:sz w:val="22"/>
        </w:rPr>
        <w:t>1</w:t>
      </w:r>
      <w:r w:rsidR="003A12E1">
        <w:rPr>
          <w:rFonts w:ascii="Times New Roman" w:hAnsi="Times New Roman"/>
          <w:b/>
          <w:sz w:val="22"/>
        </w:rPr>
        <w:t>4</w:t>
      </w:r>
      <w:r w:rsidRPr="00E51456">
        <w:rPr>
          <w:rFonts w:ascii="Times New Roman" w:hAnsi="Times New Roman"/>
          <w:b/>
          <w:sz w:val="22"/>
        </w:rPr>
        <w:t>.i)</w:t>
      </w:r>
      <w:r w:rsidR="00EA75B1" w:rsidRPr="00495406">
        <w:rPr>
          <w:rFonts w:ascii="Times New Roman" w:hAnsi="Times New Roman"/>
          <w:sz w:val="22"/>
        </w:rPr>
        <w:t xml:space="preserve"> </w:t>
      </w:r>
      <w:r w:rsidR="00EA75B1" w:rsidRPr="00D0146D">
        <w:rPr>
          <w:rFonts w:ascii="Times New Roman" w:hAnsi="Times New Roman"/>
          <w:sz w:val="22"/>
        </w:rPr>
        <w:t>Il concorrente dovrà espressamente indicare il proprio indirizzo P.E.C.</w:t>
      </w:r>
      <w:r w:rsidR="000338CB">
        <w:rPr>
          <w:rFonts w:ascii="Times New Roman" w:hAnsi="Times New Roman"/>
          <w:sz w:val="22"/>
        </w:rPr>
        <w:t>,</w:t>
      </w:r>
      <w:r w:rsidR="00EA75B1" w:rsidRPr="00D0146D">
        <w:rPr>
          <w:rFonts w:ascii="Times New Roman" w:hAnsi="Times New Roman"/>
          <w:sz w:val="22"/>
        </w:rPr>
        <w:t xml:space="preserve"> che sarà utilizzato per tutte le comunicazioni di legge.</w:t>
      </w:r>
    </w:p>
    <w:p w:rsidR="00EA75B1" w:rsidRPr="00495406" w:rsidRDefault="00E51456" w:rsidP="00495406">
      <w:pPr>
        <w:tabs>
          <w:tab w:val="left" w:pos="993"/>
          <w:tab w:val="left" w:pos="9582"/>
        </w:tabs>
        <w:spacing w:line="360" w:lineRule="auto"/>
        <w:ind w:right="98"/>
        <w:rPr>
          <w:rFonts w:ascii="Times New Roman" w:hAnsi="Times New Roman"/>
          <w:sz w:val="22"/>
        </w:rPr>
      </w:pPr>
      <w:r w:rsidRPr="00E51456">
        <w:rPr>
          <w:rFonts w:ascii="Times New Roman" w:hAnsi="Times New Roman"/>
          <w:b/>
          <w:sz w:val="22"/>
        </w:rPr>
        <w:t>1</w:t>
      </w:r>
      <w:r w:rsidR="003A12E1">
        <w:rPr>
          <w:rFonts w:ascii="Times New Roman" w:hAnsi="Times New Roman"/>
          <w:b/>
          <w:sz w:val="22"/>
        </w:rPr>
        <w:t>4</w:t>
      </w:r>
      <w:r w:rsidRPr="00E51456">
        <w:rPr>
          <w:rFonts w:ascii="Times New Roman" w:hAnsi="Times New Roman"/>
          <w:b/>
          <w:sz w:val="22"/>
        </w:rPr>
        <w:t>.l)</w:t>
      </w:r>
      <w:r w:rsidR="00D20ED1" w:rsidRPr="00495406">
        <w:rPr>
          <w:rFonts w:ascii="Times New Roman" w:hAnsi="Times New Roman"/>
          <w:sz w:val="22"/>
        </w:rPr>
        <w:t xml:space="preserve"> La</w:t>
      </w:r>
      <w:r w:rsidR="00EA75B1" w:rsidRPr="00D0146D">
        <w:rPr>
          <w:rFonts w:ascii="Times New Roman" w:hAnsi="Times New Roman"/>
          <w:sz w:val="22"/>
        </w:rPr>
        <w:t xml:space="preserve"> documentazione se prodotta in contravvenzione </w:t>
      </w:r>
      <w:r w:rsidR="000338CB">
        <w:rPr>
          <w:rFonts w:ascii="Times New Roman" w:hAnsi="Times New Roman"/>
          <w:sz w:val="22"/>
        </w:rPr>
        <w:t>a</w:t>
      </w:r>
      <w:r w:rsidR="00EA75B1" w:rsidRPr="00D0146D">
        <w:rPr>
          <w:rFonts w:ascii="Times New Roman" w:hAnsi="Times New Roman"/>
          <w:sz w:val="22"/>
        </w:rPr>
        <w:t>lla legge sul bollo, pure essendo valida a tutti gli effetti per la partecipazione alla gara, verrà inviata al competente Ufficio per l’applicazione delle sanzioni previs</w:t>
      </w:r>
      <w:r>
        <w:rPr>
          <w:rFonts w:ascii="Times New Roman" w:hAnsi="Times New Roman"/>
          <w:sz w:val="22"/>
        </w:rPr>
        <w:t>te dalle norme di legge vigenti;</w:t>
      </w:r>
    </w:p>
    <w:p w:rsidR="00441080" w:rsidRPr="00495406" w:rsidRDefault="00E51456" w:rsidP="00441080">
      <w:pPr>
        <w:tabs>
          <w:tab w:val="left" w:pos="993"/>
          <w:tab w:val="left" w:pos="9582"/>
        </w:tabs>
        <w:spacing w:line="360" w:lineRule="auto"/>
        <w:ind w:right="98"/>
        <w:rPr>
          <w:rFonts w:ascii="Times New Roman" w:hAnsi="Times New Roman"/>
          <w:sz w:val="22"/>
        </w:rPr>
      </w:pPr>
      <w:r w:rsidRPr="00E51456">
        <w:rPr>
          <w:rFonts w:ascii="Times New Roman" w:hAnsi="Times New Roman"/>
          <w:b/>
          <w:sz w:val="22"/>
        </w:rPr>
        <w:t>1</w:t>
      </w:r>
      <w:r w:rsidR="003A12E1">
        <w:rPr>
          <w:rFonts w:ascii="Times New Roman" w:hAnsi="Times New Roman"/>
          <w:b/>
          <w:sz w:val="22"/>
        </w:rPr>
        <w:t>4</w:t>
      </w:r>
      <w:r w:rsidRPr="00E51456">
        <w:rPr>
          <w:rFonts w:ascii="Times New Roman" w:hAnsi="Times New Roman"/>
          <w:b/>
          <w:sz w:val="22"/>
        </w:rPr>
        <w:t>.</w:t>
      </w:r>
      <w:r w:rsidR="004B40C9">
        <w:rPr>
          <w:rFonts w:ascii="Times New Roman" w:hAnsi="Times New Roman"/>
          <w:b/>
          <w:sz w:val="22"/>
        </w:rPr>
        <w:t>m</w:t>
      </w:r>
      <w:r w:rsidRPr="00E51456">
        <w:rPr>
          <w:rFonts w:ascii="Times New Roman" w:hAnsi="Times New Roman"/>
          <w:b/>
          <w:sz w:val="22"/>
        </w:rPr>
        <w:t>)</w:t>
      </w:r>
      <w:r w:rsidR="00EA75B1" w:rsidRPr="00495406">
        <w:rPr>
          <w:rFonts w:ascii="Times New Roman" w:hAnsi="Times New Roman"/>
          <w:sz w:val="22"/>
        </w:rPr>
        <w:t xml:space="preserve"> </w:t>
      </w:r>
      <w:r w:rsidR="004E27F3" w:rsidRPr="004E27F3">
        <w:rPr>
          <w:rFonts w:ascii="Times New Roman" w:hAnsi="Times New Roman"/>
          <w:sz w:val="22"/>
        </w:rPr>
        <w:t>L</w:t>
      </w:r>
      <w:r w:rsidR="00EA75B1" w:rsidRPr="004E27F3">
        <w:rPr>
          <w:rFonts w:ascii="Times New Roman" w:hAnsi="Times New Roman"/>
          <w:sz w:val="22"/>
        </w:rPr>
        <w:t xml:space="preserve">’aggiudicatario avrà novanta giorni di tempo dalla comunicazione dell’aggiudicazione </w:t>
      </w:r>
      <w:r w:rsidR="00441080">
        <w:rPr>
          <w:rFonts w:ascii="Times New Roman" w:hAnsi="Times New Roman"/>
          <w:sz w:val="22"/>
        </w:rPr>
        <w:t xml:space="preserve">definitiva </w:t>
      </w:r>
      <w:r w:rsidR="00EA75B1" w:rsidRPr="004E27F3">
        <w:rPr>
          <w:rFonts w:ascii="Times New Roman" w:hAnsi="Times New Roman"/>
          <w:sz w:val="22"/>
        </w:rPr>
        <w:t xml:space="preserve">per presentare all’Ufficio del Piano </w:t>
      </w:r>
      <w:r w:rsidR="004E27F3" w:rsidRPr="004E27F3">
        <w:rPr>
          <w:rFonts w:ascii="Times New Roman" w:hAnsi="Times New Roman"/>
          <w:sz w:val="22"/>
        </w:rPr>
        <w:t>il</w:t>
      </w:r>
      <w:r w:rsidR="00EA75B1" w:rsidRPr="004E27F3">
        <w:rPr>
          <w:rFonts w:ascii="Times New Roman" w:hAnsi="Times New Roman"/>
          <w:sz w:val="22"/>
        </w:rPr>
        <w:t xml:space="preserve"> progetto di collocazione impianti</w:t>
      </w:r>
      <w:r w:rsidR="001C628C">
        <w:rPr>
          <w:rFonts w:ascii="Times New Roman" w:hAnsi="Times New Roman"/>
          <w:sz w:val="22"/>
        </w:rPr>
        <w:t xml:space="preserve">, inclusi quelli da installare per </w:t>
      </w:r>
      <w:proofErr w:type="gramStart"/>
      <w:r w:rsidR="001C628C">
        <w:rPr>
          <w:rFonts w:ascii="Times New Roman" w:hAnsi="Times New Roman"/>
          <w:sz w:val="22"/>
        </w:rPr>
        <w:t>l’A.C.</w:t>
      </w:r>
      <w:r w:rsidR="003A12E1">
        <w:rPr>
          <w:rFonts w:ascii="Times New Roman" w:hAnsi="Times New Roman"/>
          <w:sz w:val="22"/>
        </w:rPr>
        <w:t>.</w:t>
      </w:r>
      <w:proofErr w:type="gramEnd"/>
      <w:r w:rsidR="003A12E1">
        <w:rPr>
          <w:rFonts w:ascii="Times New Roman" w:hAnsi="Times New Roman"/>
          <w:sz w:val="22"/>
        </w:rPr>
        <w:t xml:space="preserve"> </w:t>
      </w:r>
      <w:r w:rsidR="00441080">
        <w:rPr>
          <w:rFonts w:ascii="Times New Roman" w:hAnsi="Times New Roman"/>
          <w:sz w:val="22"/>
        </w:rPr>
        <w:t>Al riguardo si fa rinvio a quanto previsto dal Capitolato</w:t>
      </w:r>
      <w:r w:rsidR="001C628C">
        <w:rPr>
          <w:rFonts w:ascii="Times New Roman" w:hAnsi="Times New Roman"/>
          <w:sz w:val="22"/>
        </w:rPr>
        <w:t>.</w:t>
      </w:r>
    </w:p>
    <w:p w:rsidR="00EA75B1" w:rsidRDefault="00E51456" w:rsidP="003A12E1">
      <w:pPr>
        <w:tabs>
          <w:tab w:val="left" w:pos="993"/>
          <w:tab w:val="left" w:pos="9582"/>
        </w:tabs>
        <w:spacing w:line="360" w:lineRule="auto"/>
        <w:ind w:right="98"/>
        <w:rPr>
          <w:rFonts w:ascii="Times New Roman" w:hAnsi="Times New Roman"/>
          <w:sz w:val="22"/>
        </w:rPr>
      </w:pPr>
      <w:r w:rsidRPr="00E51456">
        <w:rPr>
          <w:rFonts w:ascii="Times New Roman" w:hAnsi="Times New Roman"/>
          <w:b/>
          <w:sz w:val="22"/>
        </w:rPr>
        <w:t>1</w:t>
      </w:r>
      <w:r w:rsidR="003A12E1">
        <w:rPr>
          <w:rFonts w:ascii="Times New Roman" w:hAnsi="Times New Roman"/>
          <w:b/>
          <w:sz w:val="22"/>
        </w:rPr>
        <w:t>4</w:t>
      </w:r>
      <w:r w:rsidRPr="00E51456">
        <w:rPr>
          <w:rFonts w:ascii="Times New Roman" w:hAnsi="Times New Roman"/>
          <w:b/>
          <w:sz w:val="22"/>
        </w:rPr>
        <w:t>.</w:t>
      </w:r>
      <w:r w:rsidR="004B40C9">
        <w:rPr>
          <w:rFonts w:ascii="Times New Roman" w:hAnsi="Times New Roman"/>
          <w:b/>
          <w:sz w:val="22"/>
        </w:rPr>
        <w:t>n</w:t>
      </w:r>
      <w:r w:rsidRPr="00E51456">
        <w:rPr>
          <w:rFonts w:ascii="Times New Roman" w:hAnsi="Times New Roman"/>
          <w:b/>
          <w:sz w:val="22"/>
        </w:rPr>
        <w:t>)</w:t>
      </w:r>
      <w:r w:rsidR="00EA75B1" w:rsidRPr="00495406">
        <w:rPr>
          <w:rFonts w:ascii="Times New Roman" w:hAnsi="Times New Roman"/>
          <w:sz w:val="22"/>
        </w:rPr>
        <w:t xml:space="preserve"> La stipula del contratto è subordinata </w:t>
      </w:r>
      <w:r w:rsidR="004E27F3">
        <w:rPr>
          <w:rFonts w:ascii="Times New Roman" w:hAnsi="Times New Roman"/>
          <w:sz w:val="22"/>
        </w:rPr>
        <w:t xml:space="preserve">oltre che </w:t>
      </w:r>
      <w:r w:rsidR="00EA75B1" w:rsidRPr="00495406">
        <w:rPr>
          <w:rFonts w:ascii="Times New Roman" w:hAnsi="Times New Roman"/>
          <w:sz w:val="22"/>
        </w:rPr>
        <w:t xml:space="preserve">all’esito positivo della verifica dei requisiti di partecipazione </w:t>
      </w:r>
      <w:r w:rsidR="00EA75B1" w:rsidRPr="003A12E1">
        <w:rPr>
          <w:rFonts w:ascii="Times New Roman" w:hAnsi="Times New Roman"/>
          <w:sz w:val="22"/>
        </w:rPr>
        <w:t>all’esito positivo del procedimento di autorizzazione previsto d</w:t>
      </w:r>
      <w:r w:rsidR="003A12E1">
        <w:rPr>
          <w:rFonts w:ascii="Times New Roman" w:hAnsi="Times New Roman"/>
          <w:sz w:val="22"/>
        </w:rPr>
        <w:t>all’articolo 43 del Regolamento, fatta salva la possibilità di richiedere anticipatamente la stipula del contratto prevista dall’art. 4.7 del Capitolato.</w:t>
      </w:r>
    </w:p>
    <w:p w:rsidR="00E51456" w:rsidRPr="00495406" w:rsidRDefault="00E51456" w:rsidP="00495406">
      <w:pPr>
        <w:tabs>
          <w:tab w:val="left" w:pos="993"/>
          <w:tab w:val="left" w:pos="9582"/>
        </w:tabs>
        <w:spacing w:line="360" w:lineRule="auto"/>
        <w:ind w:right="98"/>
        <w:rPr>
          <w:rFonts w:ascii="Times New Roman" w:hAnsi="Times New Roman"/>
          <w:sz w:val="22"/>
        </w:rPr>
      </w:pPr>
    </w:p>
    <w:p w:rsidR="00E51456" w:rsidRPr="000338CB" w:rsidRDefault="00441080" w:rsidP="00495406">
      <w:pPr>
        <w:tabs>
          <w:tab w:val="left" w:pos="993"/>
          <w:tab w:val="left" w:pos="9582"/>
        </w:tabs>
        <w:spacing w:line="360" w:lineRule="auto"/>
        <w:ind w:right="98"/>
        <w:rPr>
          <w:rFonts w:ascii="Times New Roman" w:hAnsi="Times New Roman"/>
          <w:b/>
          <w:sz w:val="22"/>
        </w:rPr>
      </w:pPr>
      <w:r>
        <w:rPr>
          <w:rFonts w:ascii="Times New Roman" w:hAnsi="Times New Roman"/>
          <w:b/>
          <w:sz w:val="22"/>
        </w:rPr>
        <w:lastRenderedPageBreak/>
        <w:t>1</w:t>
      </w:r>
      <w:r w:rsidR="003A12E1">
        <w:rPr>
          <w:rFonts w:ascii="Times New Roman" w:hAnsi="Times New Roman"/>
          <w:b/>
          <w:sz w:val="22"/>
        </w:rPr>
        <w:t>5</w:t>
      </w:r>
      <w:r w:rsidR="00EA75B1" w:rsidRPr="000338CB">
        <w:rPr>
          <w:rFonts w:ascii="Times New Roman" w:hAnsi="Times New Roman"/>
          <w:b/>
          <w:sz w:val="22"/>
        </w:rPr>
        <w:t>) ADEMPIMEN</w:t>
      </w:r>
      <w:r w:rsidR="00E51456">
        <w:rPr>
          <w:rFonts w:ascii="Times New Roman" w:hAnsi="Times New Roman"/>
          <w:b/>
          <w:sz w:val="22"/>
        </w:rPr>
        <w:t>TI A CARICO DELL’AGGIUDICATARIO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Ai fini della stipula del relativo cont</w:t>
      </w:r>
      <w:r w:rsidR="002B6BB0">
        <w:rPr>
          <w:rFonts w:ascii="Times New Roman" w:hAnsi="Times New Roman"/>
          <w:sz w:val="22"/>
        </w:rPr>
        <w:t>ratto l'aggiudicatario è tenuto</w:t>
      </w:r>
      <w:r w:rsidRPr="00D0146D">
        <w:rPr>
          <w:rFonts w:ascii="Times New Roman" w:hAnsi="Times New Roman"/>
          <w:sz w:val="22"/>
        </w:rPr>
        <w:t xml:space="preserve"> </w:t>
      </w:r>
      <w:r w:rsidR="00D20ED1" w:rsidRPr="00D0146D">
        <w:rPr>
          <w:rFonts w:ascii="Times New Roman" w:hAnsi="Times New Roman"/>
          <w:sz w:val="22"/>
        </w:rPr>
        <w:t xml:space="preserve">a trasmettere </w:t>
      </w:r>
      <w:r w:rsidR="00EE4918">
        <w:rPr>
          <w:rFonts w:ascii="Times New Roman" w:hAnsi="Times New Roman"/>
          <w:sz w:val="22"/>
        </w:rPr>
        <w:t xml:space="preserve">all’Area Sviluppo Economico – Servizio Concessioni Suolo Pubblico e </w:t>
      </w:r>
      <w:r w:rsidR="00EC4600">
        <w:rPr>
          <w:rFonts w:ascii="Times New Roman" w:hAnsi="Times New Roman"/>
          <w:sz w:val="22"/>
        </w:rPr>
        <w:t xml:space="preserve">Pubblicità, </w:t>
      </w:r>
      <w:r w:rsidR="00EC4600" w:rsidRPr="00D0146D">
        <w:rPr>
          <w:rFonts w:ascii="Times New Roman" w:hAnsi="Times New Roman"/>
          <w:sz w:val="22"/>
        </w:rPr>
        <w:t>entro</w:t>
      </w:r>
      <w:r w:rsidRPr="00495406">
        <w:rPr>
          <w:rFonts w:ascii="Times New Roman" w:hAnsi="Times New Roman"/>
          <w:sz w:val="22"/>
        </w:rPr>
        <w:t xml:space="preserve"> e non oltre dieci giorni </w:t>
      </w:r>
      <w:r w:rsidRPr="00D0146D">
        <w:rPr>
          <w:rFonts w:ascii="Times New Roman" w:hAnsi="Times New Roman"/>
          <w:sz w:val="22"/>
        </w:rPr>
        <w:t>dalla ricezione della richiesta, la seguente documentazione:</w:t>
      </w:r>
    </w:p>
    <w:p w:rsidR="00EA75B1" w:rsidRPr="00D0146D" w:rsidRDefault="003A12E1" w:rsidP="00495406">
      <w:pPr>
        <w:tabs>
          <w:tab w:val="left" w:pos="993"/>
          <w:tab w:val="left" w:pos="9582"/>
        </w:tabs>
        <w:spacing w:line="360" w:lineRule="auto"/>
        <w:ind w:right="98"/>
        <w:rPr>
          <w:rFonts w:ascii="Times New Roman" w:hAnsi="Times New Roman"/>
          <w:sz w:val="22"/>
        </w:rPr>
      </w:pPr>
      <w:r>
        <w:rPr>
          <w:rFonts w:ascii="Times New Roman" w:hAnsi="Times New Roman"/>
          <w:b/>
          <w:sz w:val="22"/>
        </w:rPr>
        <w:t>15</w:t>
      </w:r>
      <w:r w:rsidR="00EA75B1" w:rsidRPr="00E51456">
        <w:rPr>
          <w:rFonts w:ascii="Times New Roman" w:hAnsi="Times New Roman"/>
          <w:b/>
          <w:sz w:val="22"/>
        </w:rPr>
        <w:t>.a)</w:t>
      </w:r>
      <w:r w:rsidR="00EA75B1" w:rsidRPr="00D0146D">
        <w:rPr>
          <w:rFonts w:ascii="Times New Roman" w:hAnsi="Times New Roman"/>
          <w:sz w:val="22"/>
        </w:rPr>
        <w:t xml:space="preserve"> garanzia fideiussoria, a titolo </w:t>
      </w:r>
      <w:r w:rsidR="00D20ED1" w:rsidRPr="00D0146D">
        <w:rPr>
          <w:rFonts w:ascii="Times New Roman" w:hAnsi="Times New Roman"/>
          <w:sz w:val="22"/>
        </w:rPr>
        <w:t>di cauzione definitiva</w:t>
      </w:r>
      <w:r w:rsidR="00EA75B1" w:rsidRPr="00D0146D">
        <w:rPr>
          <w:rFonts w:ascii="Times New Roman" w:hAnsi="Times New Roman"/>
          <w:sz w:val="22"/>
        </w:rPr>
        <w:t xml:space="preserve">, ai sensi e con le modalità di cui all’art. </w:t>
      </w:r>
      <w:r w:rsidR="00D20ED1" w:rsidRPr="00D0146D">
        <w:rPr>
          <w:rFonts w:ascii="Times New Roman" w:hAnsi="Times New Roman"/>
          <w:sz w:val="22"/>
        </w:rPr>
        <w:t>103 del</w:t>
      </w:r>
      <w:r w:rsidR="00E51456">
        <w:rPr>
          <w:rFonts w:ascii="Times New Roman" w:hAnsi="Times New Roman"/>
          <w:sz w:val="22"/>
        </w:rPr>
        <w:t xml:space="preserve"> “Codice” </w:t>
      </w:r>
      <w:r w:rsidR="00D20ED1" w:rsidRPr="00495406">
        <w:rPr>
          <w:rFonts w:ascii="Times New Roman" w:hAnsi="Times New Roman"/>
          <w:sz w:val="22"/>
        </w:rPr>
        <w:t>(in</w:t>
      </w:r>
      <w:r w:rsidR="00EA75B1" w:rsidRPr="00495406">
        <w:rPr>
          <w:rFonts w:ascii="Times New Roman" w:hAnsi="Times New Roman"/>
          <w:sz w:val="22"/>
        </w:rPr>
        <w:t xml:space="preserve"> caso di raggruppamenti temporanei di imprese o consorzi ex art. </w:t>
      </w:r>
      <w:r w:rsidR="00D20ED1" w:rsidRPr="00495406">
        <w:rPr>
          <w:rFonts w:ascii="Times New Roman" w:hAnsi="Times New Roman"/>
          <w:sz w:val="22"/>
        </w:rPr>
        <w:t>45,</w:t>
      </w:r>
      <w:r w:rsidR="00EA75B1" w:rsidRPr="00495406">
        <w:rPr>
          <w:rFonts w:ascii="Times New Roman" w:hAnsi="Times New Roman"/>
          <w:sz w:val="22"/>
        </w:rPr>
        <w:t xml:space="preserve"> </w:t>
      </w:r>
      <w:r w:rsidR="00D20ED1" w:rsidRPr="00495406">
        <w:rPr>
          <w:rFonts w:ascii="Times New Roman" w:hAnsi="Times New Roman"/>
          <w:sz w:val="22"/>
        </w:rPr>
        <w:t>comma 2,</w:t>
      </w:r>
      <w:r w:rsidR="00EA75B1" w:rsidRPr="00495406">
        <w:rPr>
          <w:rFonts w:ascii="Times New Roman" w:hAnsi="Times New Roman"/>
          <w:sz w:val="22"/>
        </w:rPr>
        <w:t xml:space="preserve"> lettere b) e c</w:t>
      </w:r>
      <w:r w:rsidR="00D20ED1" w:rsidRPr="00495406">
        <w:rPr>
          <w:rFonts w:ascii="Times New Roman" w:hAnsi="Times New Roman"/>
          <w:sz w:val="22"/>
        </w:rPr>
        <w:t>) del</w:t>
      </w:r>
      <w:r w:rsidR="00EA75B1" w:rsidRPr="00495406">
        <w:rPr>
          <w:rFonts w:ascii="Times New Roman" w:hAnsi="Times New Roman"/>
          <w:sz w:val="22"/>
        </w:rPr>
        <w:t xml:space="preserve"> </w:t>
      </w:r>
      <w:r w:rsidR="00E51456" w:rsidRPr="00495406">
        <w:rPr>
          <w:rFonts w:ascii="Times New Roman" w:hAnsi="Times New Roman"/>
          <w:sz w:val="22"/>
        </w:rPr>
        <w:t>D. Lgs</w:t>
      </w:r>
      <w:r w:rsidR="00D20ED1" w:rsidRPr="00495406">
        <w:rPr>
          <w:rFonts w:ascii="Times New Roman" w:hAnsi="Times New Roman"/>
          <w:sz w:val="22"/>
        </w:rPr>
        <w:t>.</w:t>
      </w:r>
      <w:r w:rsidR="00EA75B1" w:rsidRPr="00495406">
        <w:rPr>
          <w:rFonts w:ascii="Times New Roman" w:hAnsi="Times New Roman"/>
          <w:sz w:val="22"/>
        </w:rPr>
        <w:t xml:space="preserve"> 50/2016</w:t>
      </w:r>
      <w:r w:rsidR="00E51456">
        <w:rPr>
          <w:rFonts w:ascii="Times New Roman" w:hAnsi="Times New Roman"/>
          <w:sz w:val="22"/>
        </w:rPr>
        <w:t>);</w:t>
      </w:r>
    </w:p>
    <w:p w:rsidR="00EA75B1" w:rsidRDefault="003A12E1" w:rsidP="00495406">
      <w:pPr>
        <w:tabs>
          <w:tab w:val="left" w:pos="993"/>
          <w:tab w:val="left" w:pos="9582"/>
        </w:tabs>
        <w:spacing w:line="360" w:lineRule="auto"/>
        <w:ind w:right="98"/>
        <w:rPr>
          <w:rFonts w:ascii="Times New Roman" w:hAnsi="Times New Roman"/>
          <w:sz w:val="22"/>
        </w:rPr>
      </w:pPr>
      <w:r>
        <w:rPr>
          <w:rFonts w:ascii="Times New Roman" w:hAnsi="Times New Roman"/>
          <w:b/>
          <w:sz w:val="22"/>
        </w:rPr>
        <w:t>15</w:t>
      </w:r>
      <w:r w:rsidR="00E51456" w:rsidRPr="00E51456">
        <w:rPr>
          <w:rFonts w:ascii="Times New Roman" w:hAnsi="Times New Roman"/>
          <w:b/>
          <w:sz w:val="22"/>
        </w:rPr>
        <w:t>.b)</w:t>
      </w:r>
      <w:r w:rsidR="00EA75B1" w:rsidRPr="00D0146D">
        <w:rPr>
          <w:rFonts w:ascii="Times New Roman" w:hAnsi="Times New Roman"/>
          <w:sz w:val="22"/>
        </w:rPr>
        <w:t xml:space="preserve"> atto costitutivo del raggruppamento temporaneo o </w:t>
      </w:r>
      <w:r w:rsidR="00D20ED1" w:rsidRPr="00D0146D">
        <w:rPr>
          <w:rFonts w:ascii="Times New Roman" w:hAnsi="Times New Roman"/>
          <w:sz w:val="22"/>
        </w:rPr>
        <w:t>del consorzio</w:t>
      </w:r>
      <w:r w:rsidR="00EA75B1" w:rsidRPr="00D0146D">
        <w:rPr>
          <w:rFonts w:ascii="Times New Roman" w:hAnsi="Times New Roman"/>
          <w:sz w:val="22"/>
        </w:rPr>
        <w:t xml:space="preserve"> ordinario di concorrenti con mandato collettivo speciale irrevocabile con rappresentanza, conferito alla mandataria per atto pubblico o scrittura privata autenticata, </w:t>
      </w:r>
      <w:r w:rsidR="00D20ED1" w:rsidRPr="00D0146D">
        <w:rPr>
          <w:rFonts w:ascii="Times New Roman" w:hAnsi="Times New Roman"/>
          <w:sz w:val="22"/>
        </w:rPr>
        <w:t>ovvero in</w:t>
      </w:r>
      <w:r w:rsidR="00EA75B1" w:rsidRPr="00D0146D">
        <w:rPr>
          <w:rFonts w:ascii="Times New Roman" w:hAnsi="Times New Roman"/>
          <w:sz w:val="22"/>
        </w:rPr>
        <w:t xml:space="preserve"> caso di consorzio ex art. 45, comma 2 </w:t>
      </w:r>
      <w:r w:rsidR="00EA75B1" w:rsidRPr="00495406">
        <w:rPr>
          <w:rFonts w:ascii="Times New Roman" w:hAnsi="Times New Roman"/>
          <w:sz w:val="22"/>
        </w:rPr>
        <w:t>1</w:t>
      </w:r>
      <w:r w:rsidR="00EA75B1" w:rsidRPr="00D0146D">
        <w:rPr>
          <w:rFonts w:ascii="Times New Roman" w:hAnsi="Times New Roman"/>
          <w:sz w:val="22"/>
        </w:rPr>
        <w:t xml:space="preserve">, lettere b) e c) del </w:t>
      </w:r>
      <w:r w:rsidR="00E51456" w:rsidRPr="00D0146D">
        <w:rPr>
          <w:rFonts w:ascii="Times New Roman" w:hAnsi="Times New Roman"/>
          <w:sz w:val="22"/>
        </w:rPr>
        <w:t>D. Lgs</w:t>
      </w:r>
      <w:r w:rsidR="00D20ED1" w:rsidRPr="00D0146D">
        <w:rPr>
          <w:rFonts w:ascii="Times New Roman" w:hAnsi="Times New Roman"/>
          <w:sz w:val="22"/>
        </w:rPr>
        <w:t>.</w:t>
      </w:r>
      <w:r w:rsidR="00EA75B1" w:rsidRPr="00D0146D">
        <w:rPr>
          <w:rFonts w:ascii="Times New Roman" w:hAnsi="Times New Roman"/>
          <w:sz w:val="22"/>
        </w:rPr>
        <w:t xml:space="preserve"> 50/2016 atto costitutivo del consorzio in originale o </w:t>
      </w:r>
      <w:r w:rsidR="00E51456">
        <w:rPr>
          <w:rFonts w:ascii="Times New Roman" w:hAnsi="Times New Roman"/>
          <w:sz w:val="22"/>
        </w:rPr>
        <w:t>in copia conforme all’originale;</w:t>
      </w:r>
    </w:p>
    <w:p w:rsidR="003A12E1" w:rsidRPr="00D0146D" w:rsidRDefault="003A12E1" w:rsidP="00495406">
      <w:pPr>
        <w:tabs>
          <w:tab w:val="left" w:pos="993"/>
          <w:tab w:val="left" w:pos="9582"/>
        </w:tabs>
        <w:spacing w:line="360" w:lineRule="auto"/>
        <w:ind w:right="98"/>
        <w:rPr>
          <w:rFonts w:ascii="Times New Roman" w:hAnsi="Times New Roman"/>
          <w:sz w:val="22"/>
        </w:rPr>
      </w:pPr>
      <w:r w:rsidRPr="00EE395A">
        <w:rPr>
          <w:rFonts w:ascii="Times New Roman" w:hAnsi="Times New Roman"/>
          <w:b/>
          <w:sz w:val="22"/>
        </w:rPr>
        <w:t>15.</w:t>
      </w:r>
      <w:r w:rsidR="00EE395A">
        <w:rPr>
          <w:rFonts w:ascii="Times New Roman" w:hAnsi="Times New Roman"/>
          <w:b/>
          <w:sz w:val="22"/>
        </w:rPr>
        <w:t>c</w:t>
      </w:r>
      <w:r w:rsidRPr="00EE395A">
        <w:rPr>
          <w:rFonts w:ascii="Times New Roman" w:hAnsi="Times New Roman"/>
          <w:b/>
          <w:sz w:val="22"/>
        </w:rPr>
        <w:t>)</w:t>
      </w:r>
      <w:r>
        <w:rPr>
          <w:rFonts w:ascii="Times New Roman" w:hAnsi="Times New Roman"/>
          <w:sz w:val="22"/>
        </w:rPr>
        <w:t xml:space="preserve"> </w:t>
      </w:r>
      <w:r w:rsidR="00EE395A">
        <w:rPr>
          <w:rFonts w:ascii="Times New Roman" w:hAnsi="Times New Roman"/>
          <w:sz w:val="22"/>
        </w:rPr>
        <w:t>polizza assicurativa come da art. 9.3 del Capitolato;</w:t>
      </w:r>
    </w:p>
    <w:p w:rsidR="00EA75B1" w:rsidRPr="00D0146D" w:rsidRDefault="003A12E1" w:rsidP="00495406">
      <w:pPr>
        <w:tabs>
          <w:tab w:val="left" w:pos="993"/>
          <w:tab w:val="left" w:pos="9582"/>
        </w:tabs>
        <w:spacing w:line="360" w:lineRule="auto"/>
        <w:ind w:right="98"/>
        <w:rPr>
          <w:rFonts w:ascii="Times New Roman" w:hAnsi="Times New Roman"/>
          <w:sz w:val="22"/>
        </w:rPr>
      </w:pPr>
      <w:r>
        <w:rPr>
          <w:rFonts w:ascii="Times New Roman" w:hAnsi="Times New Roman"/>
          <w:b/>
          <w:sz w:val="22"/>
        </w:rPr>
        <w:t>15</w:t>
      </w:r>
      <w:r w:rsidR="00EA75B1" w:rsidRPr="00E51456">
        <w:rPr>
          <w:rFonts w:ascii="Times New Roman" w:hAnsi="Times New Roman"/>
          <w:b/>
          <w:sz w:val="22"/>
        </w:rPr>
        <w:t>.</w:t>
      </w:r>
      <w:r w:rsidR="00EE395A">
        <w:rPr>
          <w:rFonts w:ascii="Times New Roman" w:hAnsi="Times New Roman"/>
          <w:b/>
          <w:sz w:val="22"/>
        </w:rPr>
        <w:t>d</w:t>
      </w:r>
      <w:r w:rsidR="00EA75B1" w:rsidRPr="00E51456">
        <w:rPr>
          <w:rFonts w:ascii="Times New Roman" w:hAnsi="Times New Roman"/>
          <w:b/>
          <w:sz w:val="22"/>
        </w:rPr>
        <w:t>)</w:t>
      </w:r>
      <w:r w:rsidR="00EA75B1" w:rsidRPr="00495406">
        <w:rPr>
          <w:rFonts w:ascii="Times New Roman" w:hAnsi="Times New Roman"/>
          <w:sz w:val="22"/>
        </w:rPr>
        <w:t xml:space="preserve"> </w:t>
      </w:r>
      <w:r w:rsidR="00EA75B1" w:rsidRPr="00D0146D">
        <w:rPr>
          <w:rFonts w:ascii="Times New Roman" w:hAnsi="Times New Roman"/>
          <w:sz w:val="22"/>
        </w:rPr>
        <w:t xml:space="preserve">ogni eventuale altro atto/documento </w:t>
      </w:r>
      <w:r w:rsidR="00EE395A">
        <w:rPr>
          <w:rFonts w:ascii="Times New Roman" w:hAnsi="Times New Roman"/>
          <w:sz w:val="22"/>
        </w:rPr>
        <w:t>previsto dal capitolato d’oneri o necessario per legge.</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Qualora l’impresa aggiudicataria sia </w:t>
      </w:r>
      <w:r w:rsidR="00D20ED1" w:rsidRPr="00D0146D">
        <w:rPr>
          <w:rFonts w:ascii="Times New Roman" w:hAnsi="Times New Roman"/>
          <w:sz w:val="22"/>
        </w:rPr>
        <w:t>una società</w:t>
      </w:r>
      <w:r w:rsidRPr="00D0146D">
        <w:rPr>
          <w:rFonts w:ascii="Times New Roman" w:hAnsi="Times New Roman"/>
          <w:sz w:val="22"/>
        </w:rPr>
        <w:t xml:space="preserve"> di capitali, società cooperativa o </w:t>
      </w:r>
      <w:r w:rsidR="00D20ED1" w:rsidRPr="00D0146D">
        <w:rPr>
          <w:rFonts w:ascii="Times New Roman" w:hAnsi="Times New Roman"/>
          <w:sz w:val="22"/>
        </w:rPr>
        <w:t>consortile per</w:t>
      </w:r>
      <w:r w:rsidRPr="00D0146D">
        <w:rPr>
          <w:rFonts w:ascii="Times New Roman" w:hAnsi="Times New Roman"/>
          <w:sz w:val="22"/>
        </w:rPr>
        <w:t xml:space="preserve"> azioni e a responsabilità limitata, a richiesta della Stazione Appaltante, dovrà essere prodotta la dichiarazione di cui all’art. 1 del Decreto del Presidente del Consiglio dei Ministri 11 maggio 1991 n.187.</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Qualora l’impresa aggiudicataria sia un consorzio, la medesima dichiarazione dovrà essere prodotta anche </w:t>
      </w:r>
      <w:r w:rsidR="00D20ED1" w:rsidRPr="00D0146D">
        <w:rPr>
          <w:rFonts w:ascii="Times New Roman" w:hAnsi="Times New Roman"/>
          <w:sz w:val="22"/>
        </w:rPr>
        <w:t>dalle singole</w:t>
      </w:r>
      <w:r w:rsidRPr="00D0146D">
        <w:rPr>
          <w:rFonts w:ascii="Times New Roman" w:hAnsi="Times New Roman"/>
          <w:sz w:val="22"/>
        </w:rPr>
        <w:t xml:space="preserve"> società consorziate, </w:t>
      </w:r>
      <w:r w:rsidR="00D20ED1" w:rsidRPr="00D0146D">
        <w:rPr>
          <w:rFonts w:ascii="Times New Roman" w:hAnsi="Times New Roman"/>
          <w:sz w:val="22"/>
        </w:rPr>
        <w:t>designate esecutrici</w:t>
      </w:r>
      <w:r w:rsidRPr="00D0146D">
        <w:rPr>
          <w:rFonts w:ascii="Times New Roman" w:hAnsi="Times New Roman"/>
          <w:sz w:val="22"/>
        </w:rPr>
        <w:t xml:space="preserve"> dell’appalto.</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La mancata presentazione </w:t>
      </w:r>
      <w:r w:rsidR="00D20ED1" w:rsidRPr="00D0146D">
        <w:rPr>
          <w:rFonts w:ascii="Times New Roman" w:hAnsi="Times New Roman"/>
          <w:sz w:val="22"/>
        </w:rPr>
        <w:t>della superiore</w:t>
      </w:r>
      <w:r w:rsidRPr="00D0146D">
        <w:rPr>
          <w:rFonts w:ascii="Times New Roman" w:hAnsi="Times New Roman"/>
          <w:sz w:val="22"/>
        </w:rPr>
        <w:t xml:space="preserve"> documentazione nel termine </w:t>
      </w:r>
      <w:r w:rsidR="00D20ED1" w:rsidRPr="00D0146D">
        <w:rPr>
          <w:rFonts w:ascii="Times New Roman" w:hAnsi="Times New Roman"/>
          <w:sz w:val="22"/>
        </w:rPr>
        <w:t>sopra previsto</w:t>
      </w:r>
      <w:r w:rsidRPr="00D0146D">
        <w:rPr>
          <w:rFonts w:ascii="Times New Roman" w:hAnsi="Times New Roman"/>
          <w:sz w:val="22"/>
        </w:rPr>
        <w:t xml:space="preserve"> comporterà la revoca dell’aggiudicazione, l’acquisizione della cauzione provvisoria e di quella aggiuntiva, ove </w:t>
      </w:r>
      <w:r w:rsidR="00D20ED1" w:rsidRPr="00D0146D">
        <w:rPr>
          <w:rFonts w:ascii="Times New Roman" w:hAnsi="Times New Roman"/>
          <w:sz w:val="22"/>
        </w:rPr>
        <w:t>prestata, da</w:t>
      </w:r>
      <w:r w:rsidRPr="00D0146D">
        <w:rPr>
          <w:rFonts w:ascii="Times New Roman" w:hAnsi="Times New Roman"/>
          <w:sz w:val="22"/>
        </w:rPr>
        <w:t xml:space="preserve"> parte della Stazione Appaltante che aggiudicherà </w:t>
      </w:r>
      <w:r w:rsidR="00D20ED1" w:rsidRPr="00D0146D">
        <w:rPr>
          <w:rFonts w:ascii="Times New Roman" w:hAnsi="Times New Roman"/>
          <w:sz w:val="22"/>
        </w:rPr>
        <w:t>l’appalto al</w:t>
      </w:r>
      <w:r w:rsidRPr="00D0146D">
        <w:rPr>
          <w:rFonts w:ascii="Times New Roman" w:hAnsi="Times New Roman"/>
          <w:sz w:val="22"/>
        </w:rPr>
        <w:t xml:space="preserve"> concorrente che segue in graduatoria.</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Ai sensi </w:t>
      </w:r>
      <w:r w:rsidR="00D20ED1" w:rsidRPr="00D0146D">
        <w:rPr>
          <w:rFonts w:ascii="Times New Roman" w:hAnsi="Times New Roman"/>
          <w:sz w:val="22"/>
        </w:rPr>
        <w:t>dell’art.</w:t>
      </w:r>
      <w:r w:rsidRPr="00D0146D">
        <w:rPr>
          <w:rFonts w:ascii="Times New Roman" w:hAnsi="Times New Roman"/>
          <w:sz w:val="22"/>
        </w:rPr>
        <w:t xml:space="preserve">86, comma 3, del </w:t>
      </w:r>
      <w:r w:rsidR="0098751E" w:rsidRPr="00D0146D">
        <w:rPr>
          <w:rFonts w:ascii="Times New Roman" w:hAnsi="Times New Roman"/>
          <w:sz w:val="22"/>
        </w:rPr>
        <w:t>D. Lgs</w:t>
      </w:r>
      <w:r w:rsidRPr="00D0146D">
        <w:rPr>
          <w:rFonts w:ascii="Times New Roman" w:hAnsi="Times New Roman"/>
          <w:sz w:val="22"/>
        </w:rPr>
        <w:t xml:space="preserve">.159/11 e </w:t>
      </w:r>
      <w:r w:rsidR="00D20ED1" w:rsidRPr="00D0146D">
        <w:rPr>
          <w:rFonts w:ascii="Times New Roman" w:hAnsi="Times New Roman"/>
          <w:sz w:val="22"/>
        </w:rPr>
        <w:t>ss.mm.ii,</w:t>
      </w:r>
      <w:r w:rsidRPr="00D0146D">
        <w:rPr>
          <w:rFonts w:ascii="Times New Roman" w:hAnsi="Times New Roman"/>
          <w:sz w:val="22"/>
        </w:rPr>
        <w:t xml:space="preserve"> </w:t>
      </w:r>
      <w:r w:rsidR="00D20ED1" w:rsidRPr="00D0146D">
        <w:rPr>
          <w:rFonts w:ascii="Times New Roman" w:hAnsi="Times New Roman"/>
          <w:sz w:val="22"/>
        </w:rPr>
        <w:t>l’impresa</w:t>
      </w:r>
      <w:r w:rsidRPr="00D0146D">
        <w:rPr>
          <w:rFonts w:ascii="Times New Roman" w:hAnsi="Times New Roman"/>
          <w:sz w:val="22"/>
        </w:rPr>
        <w:t xml:space="preserve"> aggiudicataria è tenuta a </w:t>
      </w:r>
      <w:r w:rsidR="00D20ED1" w:rsidRPr="00D0146D">
        <w:rPr>
          <w:rFonts w:ascii="Times New Roman" w:hAnsi="Times New Roman"/>
          <w:sz w:val="22"/>
        </w:rPr>
        <w:t>trasmettere, nel</w:t>
      </w:r>
      <w:r w:rsidRPr="00D0146D">
        <w:rPr>
          <w:rFonts w:ascii="Times New Roman" w:hAnsi="Times New Roman"/>
          <w:sz w:val="22"/>
        </w:rPr>
        <w:t xml:space="preserve"> termine di trenta giorni dall’intervenuta modificazione dell’assetto societario o gestionale </w:t>
      </w:r>
      <w:r w:rsidR="00D20ED1" w:rsidRPr="00D0146D">
        <w:rPr>
          <w:rFonts w:ascii="Times New Roman" w:hAnsi="Times New Roman"/>
          <w:sz w:val="22"/>
        </w:rPr>
        <w:t>dell’impresa, al</w:t>
      </w:r>
      <w:r w:rsidRPr="00D0146D">
        <w:rPr>
          <w:rFonts w:ascii="Times New Roman" w:hAnsi="Times New Roman"/>
          <w:sz w:val="22"/>
        </w:rPr>
        <w:t xml:space="preserve"> Prefetto che ha rilasciato l’informazione antimafia, copia degli atti dai quali risulta l’intervenuta modificazione relativamente ai soggetti destinatari di verifiche antimafia di cui all’art.85 del </w:t>
      </w:r>
      <w:r w:rsidR="0098751E" w:rsidRPr="00D0146D">
        <w:rPr>
          <w:rFonts w:ascii="Times New Roman" w:hAnsi="Times New Roman"/>
          <w:sz w:val="22"/>
        </w:rPr>
        <w:t>D.lgs.</w:t>
      </w:r>
      <w:r w:rsidRPr="00D0146D">
        <w:rPr>
          <w:rFonts w:ascii="Times New Roman" w:hAnsi="Times New Roman"/>
          <w:sz w:val="22"/>
        </w:rPr>
        <w:t xml:space="preserve"> n.</w:t>
      </w:r>
      <w:r w:rsidR="004A7B84">
        <w:rPr>
          <w:rFonts w:ascii="Times New Roman" w:hAnsi="Times New Roman"/>
          <w:sz w:val="22"/>
        </w:rPr>
        <w:t xml:space="preserve"> 159/11.</w:t>
      </w:r>
      <w:r w:rsidRPr="00D0146D">
        <w:rPr>
          <w:rFonts w:ascii="Times New Roman" w:hAnsi="Times New Roman"/>
          <w:sz w:val="22"/>
        </w:rPr>
        <w:t xml:space="preserve"> La suddetta intervenuta modificazione dovrà, altresì, essere tempestivamente comun</w:t>
      </w:r>
      <w:r w:rsidR="00E51456">
        <w:rPr>
          <w:rFonts w:ascii="Times New Roman" w:hAnsi="Times New Roman"/>
          <w:sz w:val="22"/>
        </w:rPr>
        <w:t>icata alla Stazione Appaltante.</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 xml:space="preserve">Se </w:t>
      </w:r>
      <w:r w:rsidR="00D20ED1" w:rsidRPr="00D0146D">
        <w:rPr>
          <w:rFonts w:ascii="Times New Roman" w:hAnsi="Times New Roman"/>
          <w:sz w:val="22"/>
        </w:rPr>
        <w:t>dagli accertamenti</w:t>
      </w:r>
      <w:r w:rsidRPr="00D0146D">
        <w:rPr>
          <w:rFonts w:ascii="Times New Roman" w:hAnsi="Times New Roman"/>
          <w:sz w:val="22"/>
        </w:rPr>
        <w:t xml:space="preserve"> in materia di </w:t>
      </w:r>
      <w:r w:rsidR="00D20ED1" w:rsidRPr="00D0146D">
        <w:rPr>
          <w:rFonts w:ascii="Times New Roman" w:hAnsi="Times New Roman"/>
          <w:sz w:val="22"/>
        </w:rPr>
        <w:t>antimafia risultasse</w:t>
      </w:r>
      <w:r w:rsidRPr="00D0146D">
        <w:rPr>
          <w:rFonts w:ascii="Times New Roman" w:hAnsi="Times New Roman"/>
          <w:sz w:val="22"/>
        </w:rPr>
        <w:t xml:space="preserve"> che l’aggiudicatario non è in possesso dei requisiti per l'assunzione dell'appalto, non si farà luogo alla </w:t>
      </w:r>
      <w:r w:rsidR="00D20ED1" w:rsidRPr="00D0146D">
        <w:rPr>
          <w:rFonts w:ascii="Times New Roman" w:hAnsi="Times New Roman"/>
          <w:sz w:val="22"/>
        </w:rPr>
        <w:t>stipulazione del</w:t>
      </w:r>
      <w:r w:rsidRPr="00D0146D">
        <w:rPr>
          <w:rFonts w:ascii="Times New Roman" w:hAnsi="Times New Roman"/>
          <w:sz w:val="22"/>
        </w:rPr>
        <w:t xml:space="preserve"> contratto.</w:t>
      </w:r>
    </w:p>
    <w:p w:rsidR="00EA75B1" w:rsidRPr="00D0146D" w:rsidRDefault="00D20ED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Alle transazioni finanziarie</w:t>
      </w:r>
      <w:r w:rsidR="00EA75B1" w:rsidRPr="00D0146D">
        <w:rPr>
          <w:rFonts w:ascii="Times New Roman" w:hAnsi="Times New Roman"/>
          <w:sz w:val="22"/>
        </w:rPr>
        <w:t xml:space="preserve"> oggetto del presente </w:t>
      </w:r>
      <w:r w:rsidRPr="00D0146D">
        <w:rPr>
          <w:rFonts w:ascii="Times New Roman" w:hAnsi="Times New Roman"/>
          <w:sz w:val="22"/>
        </w:rPr>
        <w:t>appalto si</w:t>
      </w:r>
      <w:r w:rsidR="00EA75B1" w:rsidRPr="00D0146D">
        <w:rPr>
          <w:rFonts w:ascii="Times New Roman" w:hAnsi="Times New Roman"/>
          <w:sz w:val="22"/>
        </w:rPr>
        <w:t xml:space="preserve"> applicano le norme di cui agli artt. 3 e 6 della legge 13 agosto 2010 n. 136 e ss.</w:t>
      </w:r>
      <w:r w:rsidR="00100B16" w:rsidRPr="00D0146D">
        <w:rPr>
          <w:rFonts w:ascii="Times New Roman" w:hAnsi="Times New Roman"/>
          <w:sz w:val="22"/>
        </w:rPr>
        <w:t>mm.ii.</w:t>
      </w:r>
      <w:r w:rsidR="00EA75B1" w:rsidRPr="00D0146D">
        <w:rPr>
          <w:rFonts w:ascii="Times New Roman" w:hAnsi="Times New Roman"/>
          <w:sz w:val="22"/>
        </w:rPr>
        <w:t xml:space="preserve"> relative agli obblighi </w:t>
      </w:r>
      <w:r w:rsidRPr="00D0146D">
        <w:rPr>
          <w:rFonts w:ascii="Times New Roman" w:hAnsi="Times New Roman"/>
          <w:sz w:val="22"/>
        </w:rPr>
        <w:t>di tracciabilità</w:t>
      </w:r>
      <w:r w:rsidR="00EA75B1" w:rsidRPr="00D0146D">
        <w:rPr>
          <w:rFonts w:ascii="Times New Roman" w:hAnsi="Times New Roman"/>
          <w:sz w:val="22"/>
        </w:rPr>
        <w:t xml:space="preserve"> dei flussi finanziari.</w:t>
      </w:r>
    </w:p>
    <w:p w:rsidR="001C628C" w:rsidRDefault="00EA75B1" w:rsidP="00495406">
      <w:pPr>
        <w:tabs>
          <w:tab w:val="left" w:pos="993"/>
          <w:tab w:val="left" w:pos="9582"/>
        </w:tabs>
        <w:spacing w:line="360" w:lineRule="auto"/>
        <w:ind w:right="98"/>
        <w:rPr>
          <w:rFonts w:ascii="Times New Roman" w:hAnsi="Times New Roman"/>
          <w:strike/>
          <w:sz w:val="22"/>
        </w:rPr>
      </w:pPr>
      <w:r w:rsidRPr="00D0146D">
        <w:rPr>
          <w:rFonts w:ascii="Times New Roman" w:hAnsi="Times New Roman"/>
          <w:sz w:val="22"/>
        </w:rPr>
        <w:t xml:space="preserve">L’aggiudicatario dovrà firmare il contratto in modalità elettronica, da perfezionarsi in forma pubblica amministrativa, nel giorno e nell’ora che verranno indicati dalla Stazione </w:t>
      </w:r>
      <w:r w:rsidR="00D20ED1" w:rsidRPr="00D0146D">
        <w:rPr>
          <w:rFonts w:ascii="Times New Roman" w:hAnsi="Times New Roman"/>
          <w:sz w:val="22"/>
        </w:rPr>
        <w:t>Appaltante con</w:t>
      </w:r>
      <w:r w:rsidRPr="00D0146D">
        <w:rPr>
          <w:rFonts w:ascii="Times New Roman" w:hAnsi="Times New Roman"/>
          <w:sz w:val="22"/>
        </w:rPr>
        <w:t xml:space="preserve"> comunicazione scritta. </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lastRenderedPageBreak/>
        <w:t xml:space="preserve">Sono a carico dell’impresa aggiudicataria tutte le spese inerenti la </w:t>
      </w:r>
      <w:r w:rsidR="00D20ED1" w:rsidRPr="00D0146D">
        <w:rPr>
          <w:rFonts w:ascii="Times New Roman" w:hAnsi="Times New Roman"/>
          <w:sz w:val="22"/>
        </w:rPr>
        <w:t>stipulazione del</w:t>
      </w:r>
      <w:r w:rsidRPr="00D0146D">
        <w:rPr>
          <w:rFonts w:ascii="Times New Roman" w:hAnsi="Times New Roman"/>
          <w:sz w:val="22"/>
        </w:rPr>
        <w:t xml:space="preserve"> </w:t>
      </w:r>
      <w:r w:rsidR="00D20ED1" w:rsidRPr="00D0146D">
        <w:rPr>
          <w:rFonts w:ascii="Times New Roman" w:hAnsi="Times New Roman"/>
          <w:sz w:val="22"/>
        </w:rPr>
        <w:t>contratto, compresi gli</w:t>
      </w:r>
      <w:r w:rsidRPr="00D0146D">
        <w:rPr>
          <w:rFonts w:ascii="Times New Roman" w:hAnsi="Times New Roman"/>
          <w:sz w:val="22"/>
        </w:rPr>
        <w:t xml:space="preserve"> oneri fiscali relativi.</w:t>
      </w:r>
    </w:p>
    <w:p w:rsidR="00EA75B1" w:rsidRPr="00D0146D" w:rsidRDefault="00EA75B1" w:rsidP="00495406">
      <w:pPr>
        <w:tabs>
          <w:tab w:val="left" w:pos="993"/>
          <w:tab w:val="left" w:pos="9582"/>
        </w:tabs>
        <w:spacing w:line="360" w:lineRule="auto"/>
        <w:ind w:right="98"/>
        <w:rPr>
          <w:rFonts w:ascii="Times New Roman" w:hAnsi="Times New Roman"/>
          <w:sz w:val="22"/>
        </w:rPr>
      </w:pPr>
      <w:r w:rsidRPr="00D0146D">
        <w:rPr>
          <w:rFonts w:ascii="Times New Roman" w:hAnsi="Times New Roman"/>
          <w:sz w:val="22"/>
        </w:rPr>
        <w:t>159/11.</w:t>
      </w:r>
    </w:p>
    <w:p w:rsidR="00EA75B1" w:rsidRDefault="00441080" w:rsidP="00201FA5">
      <w:pPr>
        <w:tabs>
          <w:tab w:val="left" w:pos="709"/>
          <w:tab w:val="left" w:pos="9582"/>
        </w:tabs>
        <w:spacing w:line="360" w:lineRule="auto"/>
        <w:ind w:right="98"/>
        <w:rPr>
          <w:rFonts w:ascii="Times New Roman" w:hAnsi="Times New Roman"/>
          <w:sz w:val="22"/>
        </w:rPr>
      </w:pPr>
      <w:r>
        <w:rPr>
          <w:rFonts w:ascii="Times New Roman" w:hAnsi="Times New Roman"/>
          <w:b/>
          <w:sz w:val="22"/>
        </w:rPr>
        <w:t>1</w:t>
      </w:r>
      <w:r w:rsidR="00EE395A">
        <w:rPr>
          <w:rFonts w:ascii="Times New Roman" w:hAnsi="Times New Roman"/>
          <w:b/>
          <w:sz w:val="22"/>
        </w:rPr>
        <w:t>6</w:t>
      </w:r>
      <w:r w:rsidR="00201FA5">
        <w:rPr>
          <w:rFonts w:ascii="Times New Roman" w:hAnsi="Times New Roman"/>
          <w:b/>
          <w:sz w:val="22"/>
        </w:rPr>
        <w:t xml:space="preserve">) </w:t>
      </w:r>
      <w:r w:rsidR="00EA75B1" w:rsidRPr="00631F42">
        <w:rPr>
          <w:rFonts w:ascii="Times New Roman" w:hAnsi="Times New Roman"/>
          <w:b/>
          <w:sz w:val="22"/>
        </w:rPr>
        <w:t xml:space="preserve">RESPONSABILE </w:t>
      </w:r>
      <w:r w:rsidR="00B42D99">
        <w:rPr>
          <w:rFonts w:ascii="Times New Roman" w:hAnsi="Times New Roman"/>
          <w:b/>
          <w:sz w:val="22"/>
        </w:rPr>
        <w:t xml:space="preserve">UNICO </w:t>
      </w:r>
      <w:r w:rsidR="00EA75B1" w:rsidRPr="00631F42">
        <w:rPr>
          <w:rFonts w:ascii="Times New Roman" w:hAnsi="Times New Roman"/>
          <w:b/>
          <w:sz w:val="22"/>
        </w:rPr>
        <w:t xml:space="preserve">DEL </w:t>
      </w:r>
      <w:r w:rsidR="00350D42" w:rsidRPr="00631F42">
        <w:rPr>
          <w:rFonts w:ascii="Times New Roman" w:hAnsi="Times New Roman"/>
          <w:b/>
          <w:sz w:val="22"/>
        </w:rPr>
        <w:t>PROCEDIMENTO</w:t>
      </w:r>
      <w:r w:rsidR="00350D42" w:rsidRPr="00D0146D">
        <w:rPr>
          <w:rFonts w:ascii="Times New Roman" w:hAnsi="Times New Roman"/>
          <w:sz w:val="22"/>
        </w:rPr>
        <w:t>:</w:t>
      </w:r>
      <w:r w:rsidR="00EA75B1" w:rsidRPr="00D0146D">
        <w:rPr>
          <w:rFonts w:ascii="Times New Roman" w:hAnsi="Times New Roman"/>
          <w:sz w:val="22"/>
        </w:rPr>
        <w:t xml:space="preserve"> </w:t>
      </w:r>
      <w:r w:rsidR="009F15F5">
        <w:rPr>
          <w:rFonts w:ascii="Times New Roman" w:hAnsi="Times New Roman"/>
          <w:sz w:val="22"/>
        </w:rPr>
        <w:t>Dr. Lorenzo Garofalo</w:t>
      </w:r>
      <w:r w:rsidR="00201FA5">
        <w:rPr>
          <w:rFonts w:ascii="Times New Roman" w:hAnsi="Times New Roman"/>
          <w:sz w:val="22"/>
        </w:rPr>
        <w:t xml:space="preserve"> </w:t>
      </w:r>
      <w:r w:rsidR="00201FA5" w:rsidRPr="00201FA5">
        <w:rPr>
          <w:rFonts w:ascii="Times New Roman" w:hAnsi="Times New Roman"/>
          <w:sz w:val="18"/>
          <w:szCs w:val="18"/>
        </w:rPr>
        <w:t>l.garofalo@comune.palermo.it</w:t>
      </w:r>
    </w:p>
    <w:p w:rsidR="00441080" w:rsidRPr="00D0146D" w:rsidRDefault="00441080" w:rsidP="00495406">
      <w:pPr>
        <w:tabs>
          <w:tab w:val="left" w:pos="993"/>
          <w:tab w:val="left" w:pos="9582"/>
        </w:tabs>
        <w:spacing w:line="360" w:lineRule="auto"/>
        <w:ind w:right="98"/>
        <w:rPr>
          <w:rFonts w:ascii="Times New Roman" w:hAnsi="Times New Roman"/>
          <w:sz w:val="22"/>
        </w:rPr>
      </w:pPr>
    </w:p>
    <w:p w:rsidR="00627E2C" w:rsidRPr="00627E2C" w:rsidRDefault="00627E2C" w:rsidP="00627E2C">
      <w:pPr>
        <w:shd w:val="clear" w:color="auto" w:fill="FFFFFF"/>
        <w:spacing w:before="1" w:line="240" w:lineRule="auto"/>
        <w:ind w:right="1579"/>
        <w:outlineLvl w:val="0"/>
        <w:rPr>
          <w:rFonts w:ascii="Times New Roman" w:hAnsi="Times New Roman"/>
          <w:b/>
          <w:bCs/>
          <w:color w:val="222222"/>
          <w:kern w:val="36"/>
          <w:szCs w:val="24"/>
          <w:lang w:eastAsia="it-IT"/>
        </w:rPr>
      </w:pPr>
      <w:r w:rsidRPr="00627E2C">
        <w:rPr>
          <w:rFonts w:ascii="Times New Roman" w:hAnsi="Times New Roman"/>
          <w:b/>
          <w:bCs/>
          <w:color w:val="222222"/>
          <w:kern w:val="36"/>
          <w:szCs w:val="24"/>
          <w:lang w:eastAsia="it-IT"/>
        </w:rPr>
        <w:t>17</w:t>
      </w:r>
      <w:r>
        <w:rPr>
          <w:rFonts w:ascii="Times New Roman" w:hAnsi="Times New Roman"/>
          <w:b/>
          <w:bCs/>
          <w:color w:val="222222"/>
          <w:kern w:val="36"/>
          <w:szCs w:val="24"/>
          <w:lang w:eastAsia="it-IT"/>
        </w:rPr>
        <w:t>)</w:t>
      </w:r>
      <w:r w:rsidRPr="00627E2C">
        <w:rPr>
          <w:rFonts w:ascii="Times New Roman" w:hAnsi="Times New Roman"/>
          <w:b/>
          <w:bCs/>
          <w:color w:val="222222"/>
          <w:kern w:val="36"/>
          <w:szCs w:val="24"/>
          <w:lang w:eastAsia="it-IT"/>
        </w:rPr>
        <w:t xml:space="preserve"> </w:t>
      </w:r>
      <w:r>
        <w:rPr>
          <w:rFonts w:ascii="Times New Roman" w:hAnsi="Times New Roman"/>
          <w:b/>
          <w:bCs/>
          <w:color w:val="222222"/>
          <w:kern w:val="36"/>
          <w:szCs w:val="24"/>
          <w:lang w:eastAsia="it-IT"/>
        </w:rPr>
        <w:t>TRATTAMENTO DEI DATI</w:t>
      </w:r>
    </w:p>
    <w:p w:rsidR="00627E2C" w:rsidRPr="00627E2C" w:rsidRDefault="00627E2C" w:rsidP="00627E2C">
      <w:pPr>
        <w:shd w:val="clear" w:color="auto" w:fill="FFFFFF"/>
        <w:spacing w:before="6" w:line="240" w:lineRule="auto"/>
        <w:jc w:val="center"/>
        <w:rPr>
          <w:rFonts w:ascii="Times New Roman" w:hAnsi="Times New Roman"/>
          <w:color w:val="222222"/>
          <w:szCs w:val="24"/>
          <w:lang w:eastAsia="it-IT"/>
        </w:rPr>
      </w:pPr>
      <w:r w:rsidRPr="00627E2C">
        <w:rPr>
          <w:rFonts w:ascii="Times New Roman" w:hAnsi="Times New Roman"/>
          <w:b/>
          <w:bCs/>
          <w:color w:val="222222"/>
          <w:sz w:val="23"/>
          <w:szCs w:val="23"/>
          <w:lang w:eastAsia="it-IT"/>
        </w:rPr>
        <w:t> </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I dati personali forniti dalle imprese partecipanti saranno trattati, anche in maniera automatizzata e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 Il conferimento dei dati ha natura obbligatoria, nel senso che il concorrente, se intende partecipare alla gara, deve rendere le prescritte dichiarazioni a pena di esclusione. I dati possono essere comunicati, in applicazione delle vigenti disposizioni normative, ai competenti uffici pubblici, nonché agli altri concorrenti che esercitino il diritto di accesso ai documenti di gara.</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 xml:space="preserve">Il Titolare del Trattamento è il Comune di Palermo con domicilio eletto presso la sede istituzionale in Piazza Pretoria 1 90133 Palermo (PA), Rappresentato dal Prof. Leoluca Orlando in qualità di sindaco pro tempore, per l’esercizio delle funzioni, connesse e strumentali, dei compiti di svolgimento dell’Area Sviluppo Economico. </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 xml:space="preserve">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I dati saranno conservati per il tempo strettamente necessario al raggiungimento delle finalità per le quali sono stati conferiti e successivamente per l’adempimento degli obblighi di legge connessi e conseguenti alla presente procedura. Per esercitare tali diritti tutte le richieste devono essere </w:t>
      </w:r>
      <w:r w:rsidR="001773E9" w:rsidRPr="00627E2C">
        <w:rPr>
          <w:rFonts w:ascii="Times New Roman" w:hAnsi="Times New Roman"/>
          <w:sz w:val="22"/>
        </w:rPr>
        <w:t>rivolte al</w:t>
      </w:r>
      <w:r w:rsidRPr="00627E2C">
        <w:rPr>
          <w:rFonts w:ascii="Times New Roman" w:hAnsi="Times New Roman"/>
          <w:sz w:val="22"/>
        </w:rPr>
        <w:t xml:space="preserve"> Comune di Palermo all’indirizz</w:t>
      </w:r>
      <w:hyperlink r:id="rId12" w:tgtFrame="_blank" w:history="1">
        <w:r w:rsidRPr="00627E2C">
          <w:rPr>
            <w:rFonts w:ascii="Times New Roman" w:hAnsi="Times New Roman"/>
            <w:sz w:val="22"/>
          </w:rPr>
          <w:t>o mail protocollo@comune.palermo.it</w:t>
        </w:r>
      </w:hyperlink>
    </w:p>
    <w:p w:rsidR="00627E2C" w:rsidRPr="00627E2C" w:rsidRDefault="00627E2C" w:rsidP="00627E2C">
      <w:pPr>
        <w:tabs>
          <w:tab w:val="left" w:pos="993"/>
          <w:tab w:val="left" w:pos="9582"/>
        </w:tabs>
        <w:spacing w:line="360" w:lineRule="auto"/>
        <w:ind w:right="98"/>
        <w:rPr>
          <w:rFonts w:ascii="Times New Roman" w:hAnsi="Times New Roman"/>
          <w:sz w:val="22"/>
        </w:rPr>
      </w:pPr>
      <w:proofErr w:type="spellStart"/>
      <w:proofErr w:type="gramStart"/>
      <w:r w:rsidRPr="00627E2C">
        <w:rPr>
          <w:rFonts w:ascii="Times New Roman" w:hAnsi="Times New Roman"/>
          <w:sz w:val="22"/>
        </w:rPr>
        <w:t>ll</w:t>
      </w:r>
      <w:proofErr w:type="spellEnd"/>
      <w:proofErr w:type="gramEnd"/>
      <w:r w:rsidRPr="00627E2C">
        <w:rPr>
          <w:rFonts w:ascii="Times New Roman" w:hAnsi="Times New Roman"/>
          <w:sz w:val="22"/>
        </w:rPr>
        <w:t xml:space="preserve"> responsabile della protezione dei dati è contattabile all'indirizz</w:t>
      </w:r>
      <w:hyperlink r:id="rId13" w:tgtFrame="_blank" w:history="1">
        <w:r w:rsidRPr="00627E2C">
          <w:rPr>
            <w:rFonts w:ascii="Times New Roman" w:hAnsi="Times New Roman"/>
            <w:sz w:val="22"/>
          </w:rPr>
          <w:t>o mail rdp@comune.palermo.it</w:t>
        </w:r>
      </w:hyperlink>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I dati personali saranno conservati per un periodo non superiore a quello necessario per il perseguimento delle finalità sopra menzionate o comunque non superiore a quello imposto dalla legge per la conservazione dell'alto o del documento che li contiene.</w:t>
      </w:r>
    </w:p>
    <w:p w:rsidR="00627E2C" w:rsidRPr="00627E2C" w:rsidRDefault="00627E2C" w:rsidP="00627E2C">
      <w:pPr>
        <w:shd w:val="clear" w:color="auto" w:fill="FFFFFF"/>
        <w:spacing w:before="3" w:line="240" w:lineRule="auto"/>
        <w:ind w:left="1533"/>
        <w:outlineLvl w:val="0"/>
        <w:rPr>
          <w:rFonts w:ascii="Times New Roman" w:hAnsi="Times New Roman"/>
          <w:b/>
          <w:bCs/>
          <w:color w:val="222222"/>
          <w:kern w:val="36"/>
          <w:szCs w:val="24"/>
          <w:lang w:eastAsia="it-IT"/>
        </w:rPr>
      </w:pPr>
      <w:bookmarkStart w:id="1" w:name="m_-6760547058165534985_m_-26702934785021"/>
      <w:bookmarkEnd w:id="1"/>
      <w:r w:rsidRPr="00627E2C">
        <w:rPr>
          <w:rFonts w:ascii="Times New Roman" w:hAnsi="Times New Roman"/>
          <w:b/>
          <w:bCs/>
          <w:color w:val="222222"/>
          <w:kern w:val="36"/>
          <w:szCs w:val="24"/>
          <w:lang w:eastAsia="it-IT"/>
        </w:rPr>
        <w:t> </w:t>
      </w:r>
    </w:p>
    <w:p w:rsidR="00441080" w:rsidRPr="00D0146D" w:rsidRDefault="00441080" w:rsidP="00627E2C">
      <w:pPr>
        <w:tabs>
          <w:tab w:val="left" w:pos="993"/>
          <w:tab w:val="left" w:pos="9582"/>
        </w:tabs>
        <w:spacing w:line="360" w:lineRule="auto"/>
        <w:ind w:right="98"/>
        <w:rPr>
          <w:rFonts w:ascii="Times New Roman" w:hAnsi="Times New Roman"/>
          <w:sz w:val="22"/>
        </w:rPr>
      </w:pPr>
    </w:p>
    <w:p w:rsidR="00EA75B1" w:rsidRPr="00D0146D" w:rsidRDefault="00EE395A" w:rsidP="00EA75B1">
      <w:pPr>
        <w:spacing w:line="360" w:lineRule="auto"/>
        <w:rPr>
          <w:rFonts w:ascii="Times New Roman" w:hAnsi="Times New Roman"/>
          <w:sz w:val="22"/>
        </w:rPr>
      </w:pPr>
      <w:r>
        <w:rPr>
          <w:rFonts w:ascii="Times New Roman" w:hAnsi="Times New Roman"/>
          <w:b/>
          <w:sz w:val="22"/>
        </w:rPr>
        <w:t>18</w:t>
      </w:r>
      <w:r w:rsidR="00EA75B1" w:rsidRPr="00D0146D">
        <w:rPr>
          <w:rFonts w:ascii="Times New Roman" w:hAnsi="Times New Roman"/>
          <w:b/>
          <w:sz w:val="22"/>
        </w:rPr>
        <w:t>) PROCEDURA DI RICORSO</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 xml:space="preserve">Organo competente: TAR Sicilia, Sezione Palermo, via Butera, n.6 </w:t>
      </w:r>
      <w:r w:rsidR="001773E9" w:rsidRPr="00627E2C">
        <w:rPr>
          <w:rFonts w:ascii="Times New Roman" w:hAnsi="Times New Roman"/>
          <w:sz w:val="22"/>
        </w:rPr>
        <w:t>CAP.</w:t>
      </w:r>
      <w:r w:rsidRPr="00627E2C">
        <w:rPr>
          <w:rFonts w:ascii="Times New Roman" w:hAnsi="Times New Roman"/>
          <w:sz w:val="22"/>
        </w:rPr>
        <w:t xml:space="preserve"> 90133; Termini: 30 (trenta) </w:t>
      </w:r>
      <w:r w:rsidR="001773E9" w:rsidRPr="00627E2C">
        <w:rPr>
          <w:rFonts w:ascii="Times New Roman" w:hAnsi="Times New Roman"/>
          <w:sz w:val="22"/>
        </w:rPr>
        <w:t>giorni.</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Per qualsiasi controversia il foro competente è quello di Palermo.</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lastRenderedPageBreak/>
        <w:t>Per controversie inerenti la fase esecutiva del contratto competente è il Tribunale Civile di Palermo Piazza V. E. Orlando Palermo.</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E’ esclusa la competenza arbitrale.</w:t>
      </w:r>
    </w:p>
    <w:p w:rsidR="00627E2C" w:rsidRPr="00627E2C" w:rsidRDefault="00627E2C" w:rsidP="00627E2C">
      <w:pPr>
        <w:tabs>
          <w:tab w:val="left" w:pos="993"/>
          <w:tab w:val="left" w:pos="9582"/>
        </w:tabs>
        <w:spacing w:line="360" w:lineRule="auto"/>
        <w:ind w:right="98"/>
        <w:rPr>
          <w:rFonts w:ascii="Times New Roman" w:hAnsi="Times New Roman"/>
          <w:sz w:val="22"/>
        </w:rPr>
      </w:pPr>
      <w:r w:rsidRPr="00627E2C">
        <w:rPr>
          <w:rFonts w:ascii="Times New Roman" w:hAnsi="Times New Roman"/>
          <w:sz w:val="22"/>
        </w:rPr>
        <w:t xml:space="preserve">Prima di adire le vie giudiziarie, le </w:t>
      </w:r>
      <w:r w:rsidR="00B1708D">
        <w:rPr>
          <w:rFonts w:ascii="Times New Roman" w:hAnsi="Times New Roman"/>
          <w:sz w:val="22"/>
        </w:rPr>
        <w:t>p</w:t>
      </w:r>
      <w:r w:rsidRPr="00627E2C">
        <w:rPr>
          <w:rFonts w:ascii="Times New Roman" w:hAnsi="Times New Roman"/>
          <w:sz w:val="22"/>
        </w:rPr>
        <w:t>arti potranno tentare il componimento bonario della controversia, esperendo la procedura di mediazione (D. Lgs. 28/2010) o, altre procedure di risoluzione alternativa qualora ritenute più confacenti alla tipologia di controversia sorta</w:t>
      </w:r>
      <w:r w:rsidR="00B1708D">
        <w:rPr>
          <w:rFonts w:ascii="Times New Roman" w:hAnsi="Times New Roman"/>
          <w:sz w:val="22"/>
        </w:rPr>
        <w:t>.</w:t>
      </w:r>
    </w:p>
    <w:p w:rsidR="00EE395A" w:rsidRDefault="00EE395A" w:rsidP="00EE395A">
      <w:pPr>
        <w:tabs>
          <w:tab w:val="center" w:pos="5670"/>
        </w:tabs>
        <w:spacing w:line="360" w:lineRule="auto"/>
        <w:ind w:right="-82"/>
        <w:rPr>
          <w:rFonts w:ascii="Times New Roman" w:hAnsi="Times New Roman"/>
          <w:sz w:val="22"/>
        </w:rPr>
      </w:pPr>
    </w:p>
    <w:p w:rsidR="00EA75B1" w:rsidRDefault="00EE395A" w:rsidP="0098751E">
      <w:pPr>
        <w:tabs>
          <w:tab w:val="center" w:pos="5670"/>
        </w:tabs>
        <w:spacing w:line="360" w:lineRule="auto"/>
        <w:ind w:right="-82"/>
        <w:jc w:val="center"/>
        <w:rPr>
          <w:rFonts w:ascii="Times New Roman" w:hAnsi="Times New Roman"/>
          <w:sz w:val="22"/>
        </w:rPr>
      </w:pPr>
      <w:r>
        <w:rPr>
          <w:rFonts w:ascii="Times New Roman" w:hAnsi="Times New Roman"/>
          <w:sz w:val="22"/>
        </w:rPr>
        <w:t>Il Dirigente ad Interim del</w:t>
      </w:r>
    </w:p>
    <w:p w:rsidR="00EE395A" w:rsidRDefault="00EE395A" w:rsidP="0098751E">
      <w:pPr>
        <w:tabs>
          <w:tab w:val="center" w:pos="5670"/>
        </w:tabs>
        <w:spacing w:line="360" w:lineRule="auto"/>
        <w:ind w:right="-82"/>
        <w:jc w:val="center"/>
        <w:rPr>
          <w:rFonts w:ascii="Times New Roman" w:hAnsi="Times New Roman"/>
          <w:sz w:val="22"/>
        </w:rPr>
      </w:pPr>
      <w:r>
        <w:rPr>
          <w:rFonts w:ascii="Times New Roman" w:hAnsi="Times New Roman"/>
          <w:sz w:val="22"/>
        </w:rPr>
        <w:t>Servizio Concessioni Suolo Pubblico e Pubblicità</w:t>
      </w:r>
    </w:p>
    <w:p w:rsidR="00EE395A" w:rsidRDefault="00EE395A" w:rsidP="0098751E">
      <w:pPr>
        <w:tabs>
          <w:tab w:val="center" w:pos="5670"/>
        </w:tabs>
        <w:spacing w:line="360" w:lineRule="auto"/>
        <w:ind w:right="-82"/>
        <w:jc w:val="center"/>
        <w:rPr>
          <w:rFonts w:ascii="Times New Roman" w:hAnsi="Times New Roman"/>
          <w:sz w:val="22"/>
        </w:rPr>
      </w:pPr>
      <w:r>
        <w:rPr>
          <w:rFonts w:ascii="Times New Roman" w:hAnsi="Times New Roman"/>
          <w:sz w:val="22"/>
        </w:rPr>
        <w:t>Capo Area</w:t>
      </w:r>
      <w:r w:rsidR="00B42D99">
        <w:rPr>
          <w:rFonts w:ascii="Times New Roman" w:hAnsi="Times New Roman"/>
          <w:sz w:val="22"/>
        </w:rPr>
        <w:t xml:space="preserve"> Sviluppo Economico</w:t>
      </w:r>
    </w:p>
    <w:p w:rsidR="00EE395A" w:rsidRDefault="00EE395A" w:rsidP="0098751E">
      <w:pPr>
        <w:tabs>
          <w:tab w:val="center" w:pos="5670"/>
        </w:tabs>
        <w:spacing w:line="360" w:lineRule="auto"/>
        <w:ind w:right="-82"/>
        <w:jc w:val="center"/>
        <w:rPr>
          <w:rFonts w:ascii="Times New Roman" w:hAnsi="Times New Roman"/>
          <w:sz w:val="22"/>
        </w:rPr>
      </w:pPr>
      <w:r>
        <w:rPr>
          <w:rFonts w:ascii="Times New Roman" w:hAnsi="Times New Roman"/>
          <w:sz w:val="22"/>
        </w:rPr>
        <w:t>Dr. Luigi Galatioto</w:t>
      </w:r>
    </w:p>
    <w:sectPr w:rsidR="00EE395A" w:rsidSect="001773E9">
      <w:footerReference w:type="default" r:id="rId14"/>
      <w:headerReference w:type="first" r:id="rId15"/>
      <w:type w:val="continuous"/>
      <w:pgSz w:w="11907" w:h="16840" w:code="9"/>
      <w:pgMar w:top="1701" w:right="1134" w:bottom="1843" w:left="1134" w:header="851"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48" w:rsidRDefault="00053B48">
      <w:pPr>
        <w:spacing w:line="240" w:lineRule="auto"/>
      </w:pPr>
      <w:r>
        <w:separator/>
      </w:r>
    </w:p>
  </w:endnote>
  <w:endnote w:type="continuationSeparator" w:id="0">
    <w:p w:rsidR="00053B48" w:rsidRDefault="00053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77375"/>
      <w:docPartObj>
        <w:docPartGallery w:val="Page Numbers (Bottom of Page)"/>
        <w:docPartUnique/>
      </w:docPartObj>
    </w:sdtPr>
    <w:sdtEndPr/>
    <w:sdtContent>
      <w:sdt>
        <w:sdtPr>
          <w:id w:val="317159827"/>
          <w:docPartObj>
            <w:docPartGallery w:val="Page Numbers (Top of Page)"/>
            <w:docPartUnique/>
          </w:docPartObj>
        </w:sdtPr>
        <w:sdtEndPr/>
        <w:sdtContent>
          <w:p w:rsidR="0046401D" w:rsidRDefault="0046401D">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DA1DEA">
              <w:rPr>
                <w:b/>
                <w:bCs/>
                <w:noProof/>
              </w:rPr>
              <w:t>21</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DA1DEA">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48" w:rsidRDefault="00053B48">
      <w:pPr>
        <w:spacing w:line="240" w:lineRule="auto"/>
      </w:pPr>
      <w:r>
        <w:separator/>
      </w:r>
    </w:p>
  </w:footnote>
  <w:footnote w:type="continuationSeparator" w:id="0">
    <w:p w:rsidR="00053B48" w:rsidRDefault="00053B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01D" w:rsidRDefault="0046401D" w:rsidP="00670162">
    <w:pPr>
      <w:tabs>
        <w:tab w:val="center" w:pos="4678"/>
      </w:tabs>
      <w:spacing w:before="60" w:after="60"/>
      <w:ind w:right="282"/>
      <w:jc w:val="center"/>
      <w:rPr>
        <w:rFonts w:eastAsia="Calibri" w:cs="Arial"/>
        <w:b/>
        <w:i/>
        <w:color w:val="1F497D"/>
        <w:szCs w:val="24"/>
      </w:rPr>
    </w:pPr>
    <w:r>
      <w:rPr>
        <w:noProof/>
        <w:lang w:eastAsia="it-IT"/>
      </w:rPr>
      <w:drawing>
        <wp:anchor distT="0" distB="0" distL="114935" distR="114935" simplePos="0" relativeHeight="251659776" behindDoc="0" locked="0" layoutInCell="1" allowOverlap="1" wp14:anchorId="1E3DE5F5" wp14:editId="47ABA106">
          <wp:simplePos x="0" y="0"/>
          <wp:positionH relativeFrom="column">
            <wp:posOffset>0</wp:posOffset>
          </wp:positionH>
          <wp:positionV relativeFrom="paragraph">
            <wp:posOffset>266065</wp:posOffset>
          </wp:positionV>
          <wp:extent cx="773430" cy="1002665"/>
          <wp:effectExtent l="2540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1002665"/>
                  </a:xfrm>
                  <a:prstGeom prst="rect">
                    <a:avLst/>
                  </a:prstGeom>
                  <a:solidFill>
                    <a:srgbClr val="FFFFFF"/>
                  </a:solidFill>
                  <a:ln>
                    <a:noFill/>
                  </a:ln>
                </pic:spPr>
              </pic:pic>
            </a:graphicData>
          </a:graphic>
        </wp:anchor>
      </w:drawing>
    </w:r>
  </w:p>
  <w:p w:rsidR="0046401D" w:rsidRPr="00184E6D" w:rsidRDefault="0046401D" w:rsidP="00403E21">
    <w:pPr>
      <w:suppressAutoHyphens/>
      <w:spacing w:line="240" w:lineRule="auto"/>
      <w:ind w:left="-108"/>
      <w:jc w:val="center"/>
      <w:rPr>
        <w:rFonts w:ascii="Times New Roman" w:hAnsi="Times New Roman"/>
        <w:w w:val="102"/>
        <w:sz w:val="38"/>
        <w:szCs w:val="38"/>
        <w:lang w:eastAsia="zh-CN"/>
      </w:rPr>
    </w:pPr>
    <w:r w:rsidRPr="00184E6D">
      <w:rPr>
        <w:rFonts w:ascii="Times New Roman" w:hAnsi="Times New Roman"/>
        <w:w w:val="101"/>
        <w:sz w:val="40"/>
        <w:szCs w:val="40"/>
        <w:lang w:eastAsia="zh-CN"/>
      </w:rPr>
      <w:t>COMUNE DI PALERMO</w:t>
    </w:r>
  </w:p>
  <w:p w:rsidR="0046401D" w:rsidRPr="00184E6D" w:rsidRDefault="0046401D" w:rsidP="00403E21">
    <w:pPr>
      <w:suppressAutoHyphens/>
      <w:spacing w:line="240" w:lineRule="auto"/>
      <w:ind w:left="-108"/>
      <w:jc w:val="center"/>
      <w:rPr>
        <w:rFonts w:ascii="Times New Roman" w:hAnsi="Times New Roman"/>
        <w:w w:val="92"/>
        <w:sz w:val="28"/>
        <w:szCs w:val="28"/>
        <w:lang w:eastAsia="zh-CN"/>
      </w:rPr>
    </w:pPr>
    <w:r w:rsidRPr="00184E6D">
      <w:rPr>
        <w:rFonts w:ascii="Times New Roman" w:hAnsi="Times New Roman"/>
        <w:w w:val="102"/>
        <w:sz w:val="38"/>
        <w:szCs w:val="38"/>
        <w:lang w:eastAsia="zh-CN"/>
      </w:rPr>
      <w:t>Area dello Sviluppo Economico</w:t>
    </w:r>
  </w:p>
  <w:p w:rsidR="0046401D" w:rsidRPr="00184E6D" w:rsidRDefault="0046401D" w:rsidP="00403E21">
    <w:pPr>
      <w:suppressAutoHyphens/>
      <w:spacing w:after="40" w:line="240" w:lineRule="auto"/>
      <w:ind w:left="-108"/>
      <w:jc w:val="center"/>
      <w:rPr>
        <w:rFonts w:ascii="Times New Roman" w:hAnsi="Times New Roman"/>
        <w:sz w:val="16"/>
        <w:szCs w:val="16"/>
        <w:lang w:eastAsia="zh-CN"/>
      </w:rPr>
    </w:pPr>
    <w:r w:rsidRPr="00184E6D">
      <w:rPr>
        <w:rFonts w:ascii="Times New Roman" w:hAnsi="Times New Roman"/>
        <w:w w:val="92"/>
        <w:sz w:val="28"/>
        <w:szCs w:val="28"/>
        <w:lang w:eastAsia="zh-CN"/>
      </w:rPr>
      <w:t>Servizio Concessioni Suolo Pubblico e Pubblicità</w:t>
    </w:r>
  </w:p>
  <w:p w:rsidR="0046401D" w:rsidRPr="00184E6D" w:rsidRDefault="0046401D" w:rsidP="00403E21">
    <w:pPr>
      <w:suppressAutoHyphens/>
      <w:spacing w:line="240" w:lineRule="auto"/>
      <w:ind w:left="-108"/>
      <w:jc w:val="center"/>
      <w:rPr>
        <w:rFonts w:ascii="Times New Roman" w:hAnsi="Times New Roman"/>
        <w:sz w:val="20"/>
        <w:szCs w:val="20"/>
        <w:lang w:eastAsia="zh-CN"/>
      </w:rPr>
    </w:pPr>
    <w:r w:rsidRPr="00184E6D">
      <w:rPr>
        <w:rFonts w:ascii="Times New Roman" w:hAnsi="Times New Roman"/>
        <w:sz w:val="16"/>
        <w:szCs w:val="16"/>
        <w:lang w:eastAsia="zh-CN"/>
      </w:rPr>
      <w:t>Via Ugo La Malfa, 34 | 90146 Palermo</w:t>
    </w:r>
  </w:p>
  <w:p w:rsidR="0046401D" w:rsidRPr="00184E6D" w:rsidRDefault="00053B48" w:rsidP="0047018C">
    <w:pPr>
      <w:widowControl w:val="0"/>
      <w:autoSpaceDE w:val="0"/>
      <w:autoSpaceDN w:val="0"/>
      <w:spacing w:line="240" w:lineRule="auto"/>
      <w:ind w:left="-108" w:right="-214"/>
      <w:jc w:val="center"/>
      <w:rPr>
        <w:rFonts w:ascii="Times New Roman" w:eastAsia="Arial" w:hAnsi="Times New Roman"/>
        <w:color w:val="3399FF"/>
        <w:sz w:val="18"/>
        <w:szCs w:val="18"/>
      </w:rPr>
    </w:pPr>
    <w:hyperlink r:id="rId2" w:history="1">
      <w:r w:rsidR="0046401D" w:rsidRPr="00184E6D">
        <w:rPr>
          <w:rFonts w:ascii="Times New Roman" w:eastAsia="Arial" w:hAnsi="Times New Roman"/>
          <w:sz w:val="18"/>
          <w:szCs w:val="18"/>
        </w:rPr>
        <w:t>servizimprese@comune.palermo.it</w:t>
      </w:r>
    </w:hyperlink>
    <w:r w:rsidR="0046401D" w:rsidRPr="00184E6D">
      <w:rPr>
        <w:rFonts w:ascii="Times New Roman" w:eastAsia="Arial" w:hAnsi="Times New Roman"/>
        <w:sz w:val="18"/>
        <w:szCs w:val="18"/>
      </w:rPr>
      <w:t xml:space="preserve"> – </w:t>
    </w:r>
    <w:hyperlink r:id="rId3" w:history="1">
      <w:r w:rsidR="0046401D" w:rsidRPr="00184E6D">
        <w:rPr>
          <w:rStyle w:val="Collegamentoipertestuale"/>
          <w:rFonts w:ascii="Times New Roman" w:eastAsia="Arial" w:hAnsi="Times New Roman"/>
          <w:color w:val="auto"/>
          <w:sz w:val="18"/>
          <w:szCs w:val="18"/>
          <w:u w:val="none"/>
        </w:rPr>
        <w:t>suapfacile@cert.comune.palermo.it</w:t>
      </w:r>
    </w:hyperlink>
  </w:p>
  <w:p w:rsidR="0046401D" w:rsidRPr="00670162" w:rsidRDefault="0046401D" w:rsidP="00403E21">
    <w:pPr>
      <w:tabs>
        <w:tab w:val="center" w:pos="4678"/>
      </w:tabs>
      <w:spacing w:before="60" w:after="60"/>
      <w:ind w:right="282"/>
      <w:jc w:val="left"/>
      <w:rPr>
        <w:rFonts w:eastAsia="Calibri" w:cs="Arial"/>
        <w:b/>
        <w:i/>
        <w:color w:val="1F497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6F0F"/>
    <w:multiLevelType w:val="hybridMultilevel"/>
    <w:tmpl w:val="7ADCAF06"/>
    <w:lvl w:ilvl="0" w:tplc="2D989DEE">
      <w:start w:val="4"/>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FD8780A"/>
    <w:multiLevelType w:val="hybridMultilevel"/>
    <w:tmpl w:val="7BE8D7B4"/>
    <w:lvl w:ilvl="0" w:tplc="332EEE2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6B7C48"/>
    <w:multiLevelType w:val="hybridMultilevel"/>
    <w:tmpl w:val="2BAA9556"/>
    <w:lvl w:ilvl="0" w:tplc="98EC44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9F012B"/>
    <w:multiLevelType w:val="hybridMultilevel"/>
    <w:tmpl w:val="78028592"/>
    <w:lvl w:ilvl="0" w:tplc="2CB43984">
      <w:start w:val="5"/>
      <w:numFmt w:val="decimal"/>
      <w:lvlText w:val="%1)"/>
      <w:lvlJc w:val="left"/>
      <w:pPr>
        <w:tabs>
          <w:tab w:val="num" w:pos="757"/>
        </w:tabs>
        <w:ind w:left="757" w:hanging="360"/>
      </w:pPr>
      <w:rPr>
        <w:rFonts w:cs="Times New Roman" w:hint="default"/>
        <w:b/>
      </w:rPr>
    </w:lvl>
    <w:lvl w:ilvl="1" w:tplc="04100019" w:tentative="1">
      <w:start w:val="1"/>
      <w:numFmt w:val="lowerLetter"/>
      <w:lvlText w:val="%2."/>
      <w:lvlJc w:val="left"/>
      <w:pPr>
        <w:tabs>
          <w:tab w:val="num" w:pos="1657"/>
        </w:tabs>
        <w:ind w:left="1657" w:hanging="360"/>
      </w:pPr>
      <w:rPr>
        <w:rFonts w:cs="Times New Roman"/>
      </w:rPr>
    </w:lvl>
    <w:lvl w:ilvl="2" w:tplc="0410001B" w:tentative="1">
      <w:start w:val="1"/>
      <w:numFmt w:val="lowerRoman"/>
      <w:lvlText w:val="%3."/>
      <w:lvlJc w:val="right"/>
      <w:pPr>
        <w:tabs>
          <w:tab w:val="num" w:pos="2377"/>
        </w:tabs>
        <w:ind w:left="2377" w:hanging="180"/>
      </w:pPr>
      <w:rPr>
        <w:rFonts w:cs="Times New Roman"/>
      </w:rPr>
    </w:lvl>
    <w:lvl w:ilvl="3" w:tplc="0410000F" w:tentative="1">
      <w:start w:val="1"/>
      <w:numFmt w:val="decimal"/>
      <w:lvlText w:val="%4."/>
      <w:lvlJc w:val="left"/>
      <w:pPr>
        <w:tabs>
          <w:tab w:val="num" w:pos="3097"/>
        </w:tabs>
        <w:ind w:left="3097" w:hanging="360"/>
      </w:pPr>
      <w:rPr>
        <w:rFonts w:cs="Times New Roman"/>
      </w:rPr>
    </w:lvl>
    <w:lvl w:ilvl="4" w:tplc="04100019" w:tentative="1">
      <w:start w:val="1"/>
      <w:numFmt w:val="lowerLetter"/>
      <w:lvlText w:val="%5."/>
      <w:lvlJc w:val="left"/>
      <w:pPr>
        <w:tabs>
          <w:tab w:val="num" w:pos="3817"/>
        </w:tabs>
        <w:ind w:left="3817" w:hanging="360"/>
      </w:pPr>
      <w:rPr>
        <w:rFonts w:cs="Times New Roman"/>
      </w:rPr>
    </w:lvl>
    <w:lvl w:ilvl="5" w:tplc="0410001B" w:tentative="1">
      <w:start w:val="1"/>
      <w:numFmt w:val="lowerRoman"/>
      <w:lvlText w:val="%6."/>
      <w:lvlJc w:val="right"/>
      <w:pPr>
        <w:tabs>
          <w:tab w:val="num" w:pos="4537"/>
        </w:tabs>
        <w:ind w:left="4537" w:hanging="180"/>
      </w:pPr>
      <w:rPr>
        <w:rFonts w:cs="Times New Roman"/>
      </w:rPr>
    </w:lvl>
    <w:lvl w:ilvl="6" w:tplc="0410000F" w:tentative="1">
      <w:start w:val="1"/>
      <w:numFmt w:val="decimal"/>
      <w:lvlText w:val="%7."/>
      <w:lvlJc w:val="left"/>
      <w:pPr>
        <w:tabs>
          <w:tab w:val="num" w:pos="5257"/>
        </w:tabs>
        <w:ind w:left="5257" w:hanging="360"/>
      </w:pPr>
      <w:rPr>
        <w:rFonts w:cs="Times New Roman"/>
      </w:rPr>
    </w:lvl>
    <w:lvl w:ilvl="7" w:tplc="04100019" w:tentative="1">
      <w:start w:val="1"/>
      <w:numFmt w:val="lowerLetter"/>
      <w:lvlText w:val="%8."/>
      <w:lvlJc w:val="left"/>
      <w:pPr>
        <w:tabs>
          <w:tab w:val="num" w:pos="5977"/>
        </w:tabs>
        <w:ind w:left="5977" w:hanging="360"/>
      </w:pPr>
      <w:rPr>
        <w:rFonts w:cs="Times New Roman"/>
      </w:rPr>
    </w:lvl>
    <w:lvl w:ilvl="8" w:tplc="0410001B" w:tentative="1">
      <w:start w:val="1"/>
      <w:numFmt w:val="lowerRoman"/>
      <w:lvlText w:val="%9."/>
      <w:lvlJc w:val="right"/>
      <w:pPr>
        <w:tabs>
          <w:tab w:val="num" w:pos="6697"/>
        </w:tabs>
        <w:ind w:left="6697" w:hanging="180"/>
      </w:pPr>
      <w:rPr>
        <w:rFonts w:cs="Times New Roman"/>
      </w:rPr>
    </w:lvl>
  </w:abstractNum>
  <w:abstractNum w:abstractNumId="4">
    <w:nsid w:val="32F21C58"/>
    <w:multiLevelType w:val="hybridMultilevel"/>
    <w:tmpl w:val="47FCDBCA"/>
    <w:lvl w:ilvl="0" w:tplc="332EEE2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352AEF"/>
    <w:multiLevelType w:val="hybridMultilevel"/>
    <w:tmpl w:val="7C0E832C"/>
    <w:lvl w:ilvl="0" w:tplc="D0FCE322">
      <w:start w:val="1"/>
      <w:numFmt w:val="lowerLetter"/>
      <w:lvlText w:val="%1."/>
      <w:lvlJc w:val="left"/>
      <w:pPr>
        <w:ind w:left="786" w:hanging="360"/>
      </w:pPr>
      <w:rPr>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59A43B0"/>
    <w:multiLevelType w:val="hybridMultilevel"/>
    <w:tmpl w:val="A30EF492"/>
    <w:lvl w:ilvl="0" w:tplc="0F5C8FB6">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39624B"/>
    <w:multiLevelType w:val="hybridMultilevel"/>
    <w:tmpl w:val="5A42310E"/>
    <w:lvl w:ilvl="0" w:tplc="332EEE2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9A06876"/>
    <w:multiLevelType w:val="hybridMultilevel"/>
    <w:tmpl w:val="7B6090C2"/>
    <w:lvl w:ilvl="0" w:tplc="59405314">
      <w:start w:val="1"/>
      <w:numFmt w:val="decimal"/>
      <w:lvlText w:val="%1)"/>
      <w:lvlJc w:val="left"/>
      <w:pPr>
        <w:ind w:left="2271" w:hanging="360"/>
      </w:pPr>
      <w:rPr>
        <w:rFonts w:cs="Times New Roman" w:hint="default"/>
        <w:b/>
      </w:rPr>
    </w:lvl>
    <w:lvl w:ilvl="1" w:tplc="04100019" w:tentative="1">
      <w:start w:val="1"/>
      <w:numFmt w:val="lowerLetter"/>
      <w:lvlText w:val="%2."/>
      <w:lvlJc w:val="left"/>
      <w:pPr>
        <w:ind w:left="2991" w:hanging="360"/>
      </w:pPr>
      <w:rPr>
        <w:rFonts w:cs="Times New Roman"/>
      </w:rPr>
    </w:lvl>
    <w:lvl w:ilvl="2" w:tplc="0410001B" w:tentative="1">
      <w:start w:val="1"/>
      <w:numFmt w:val="lowerRoman"/>
      <w:lvlText w:val="%3."/>
      <w:lvlJc w:val="right"/>
      <w:pPr>
        <w:ind w:left="3711" w:hanging="180"/>
      </w:pPr>
      <w:rPr>
        <w:rFonts w:cs="Times New Roman"/>
      </w:rPr>
    </w:lvl>
    <w:lvl w:ilvl="3" w:tplc="0410000F" w:tentative="1">
      <w:start w:val="1"/>
      <w:numFmt w:val="decimal"/>
      <w:lvlText w:val="%4."/>
      <w:lvlJc w:val="left"/>
      <w:pPr>
        <w:ind w:left="4431" w:hanging="360"/>
      </w:pPr>
      <w:rPr>
        <w:rFonts w:cs="Times New Roman"/>
      </w:rPr>
    </w:lvl>
    <w:lvl w:ilvl="4" w:tplc="04100019" w:tentative="1">
      <w:start w:val="1"/>
      <w:numFmt w:val="lowerLetter"/>
      <w:lvlText w:val="%5."/>
      <w:lvlJc w:val="left"/>
      <w:pPr>
        <w:ind w:left="5151" w:hanging="360"/>
      </w:pPr>
      <w:rPr>
        <w:rFonts w:cs="Times New Roman"/>
      </w:rPr>
    </w:lvl>
    <w:lvl w:ilvl="5" w:tplc="0410001B" w:tentative="1">
      <w:start w:val="1"/>
      <w:numFmt w:val="lowerRoman"/>
      <w:lvlText w:val="%6."/>
      <w:lvlJc w:val="right"/>
      <w:pPr>
        <w:ind w:left="5871" w:hanging="180"/>
      </w:pPr>
      <w:rPr>
        <w:rFonts w:cs="Times New Roman"/>
      </w:rPr>
    </w:lvl>
    <w:lvl w:ilvl="6" w:tplc="0410000F" w:tentative="1">
      <w:start w:val="1"/>
      <w:numFmt w:val="decimal"/>
      <w:lvlText w:val="%7."/>
      <w:lvlJc w:val="left"/>
      <w:pPr>
        <w:ind w:left="6591" w:hanging="360"/>
      </w:pPr>
      <w:rPr>
        <w:rFonts w:cs="Times New Roman"/>
      </w:rPr>
    </w:lvl>
    <w:lvl w:ilvl="7" w:tplc="04100019" w:tentative="1">
      <w:start w:val="1"/>
      <w:numFmt w:val="lowerLetter"/>
      <w:lvlText w:val="%8."/>
      <w:lvlJc w:val="left"/>
      <w:pPr>
        <w:ind w:left="7311" w:hanging="360"/>
      </w:pPr>
      <w:rPr>
        <w:rFonts w:cs="Times New Roman"/>
      </w:rPr>
    </w:lvl>
    <w:lvl w:ilvl="8" w:tplc="0410001B" w:tentative="1">
      <w:start w:val="1"/>
      <w:numFmt w:val="lowerRoman"/>
      <w:lvlText w:val="%9."/>
      <w:lvlJc w:val="right"/>
      <w:pPr>
        <w:ind w:left="8031" w:hanging="180"/>
      </w:pPr>
      <w:rPr>
        <w:rFonts w:cs="Times New Roman"/>
      </w:rPr>
    </w:lvl>
  </w:abstractNum>
  <w:abstractNum w:abstractNumId="11">
    <w:nsid w:val="6ECE2008"/>
    <w:multiLevelType w:val="hybridMultilevel"/>
    <w:tmpl w:val="BF907C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317529"/>
    <w:multiLevelType w:val="hybridMultilevel"/>
    <w:tmpl w:val="0B087186"/>
    <w:lvl w:ilvl="0" w:tplc="332EEE2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B794E"/>
    <w:multiLevelType w:val="hybridMultilevel"/>
    <w:tmpl w:val="D9BA2DA8"/>
    <w:lvl w:ilvl="0" w:tplc="332EEE2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0"/>
  </w:num>
  <w:num w:numId="6">
    <w:abstractNumId w:val="1"/>
  </w:num>
  <w:num w:numId="7">
    <w:abstractNumId w:val="11"/>
  </w:num>
  <w:num w:numId="8">
    <w:abstractNumId w:val="12"/>
  </w:num>
  <w:num w:numId="9">
    <w:abstractNumId w:val="13"/>
  </w:num>
  <w:num w:numId="10">
    <w:abstractNumId w:val="4"/>
  </w:num>
  <w:num w:numId="11">
    <w:abstractNumId w:val="7"/>
  </w:num>
  <w:num w:numId="12">
    <w:abstractNumId w:val="5"/>
  </w:num>
  <w:num w:numId="13">
    <w:abstractNumId w:val="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80"/>
    <w:rsid w:val="00027301"/>
    <w:rsid w:val="000331A4"/>
    <w:rsid w:val="000338CB"/>
    <w:rsid w:val="00042287"/>
    <w:rsid w:val="00053B48"/>
    <w:rsid w:val="00062C47"/>
    <w:rsid w:val="00075AC0"/>
    <w:rsid w:val="00087C4A"/>
    <w:rsid w:val="00087D29"/>
    <w:rsid w:val="000B7423"/>
    <w:rsid w:val="000C537B"/>
    <w:rsid w:val="000D60DA"/>
    <w:rsid w:val="000E160F"/>
    <w:rsid w:val="000E16CD"/>
    <w:rsid w:val="00100B16"/>
    <w:rsid w:val="00105E4A"/>
    <w:rsid w:val="00116A83"/>
    <w:rsid w:val="00121121"/>
    <w:rsid w:val="00137760"/>
    <w:rsid w:val="00153CE0"/>
    <w:rsid w:val="00153FF2"/>
    <w:rsid w:val="00156030"/>
    <w:rsid w:val="00156708"/>
    <w:rsid w:val="001652F5"/>
    <w:rsid w:val="001773E9"/>
    <w:rsid w:val="0018450F"/>
    <w:rsid w:val="00184E6D"/>
    <w:rsid w:val="00197C34"/>
    <w:rsid w:val="001A1B1D"/>
    <w:rsid w:val="001A7BF9"/>
    <w:rsid w:val="001B7A6C"/>
    <w:rsid w:val="001C628C"/>
    <w:rsid w:val="001E25E8"/>
    <w:rsid w:val="00200FA8"/>
    <w:rsid w:val="00201FA5"/>
    <w:rsid w:val="002101DD"/>
    <w:rsid w:val="00235A26"/>
    <w:rsid w:val="00255385"/>
    <w:rsid w:val="00273733"/>
    <w:rsid w:val="00285EC9"/>
    <w:rsid w:val="002A5F7F"/>
    <w:rsid w:val="002B0FF3"/>
    <w:rsid w:val="002B6BB0"/>
    <w:rsid w:val="002E0843"/>
    <w:rsid w:val="002E1450"/>
    <w:rsid w:val="002E51DE"/>
    <w:rsid w:val="002E5884"/>
    <w:rsid w:val="00304A8E"/>
    <w:rsid w:val="003057F4"/>
    <w:rsid w:val="00343B7C"/>
    <w:rsid w:val="00350D42"/>
    <w:rsid w:val="00367005"/>
    <w:rsid w:val="003A12E1"/>
    <w:rsid w:val="003A644E"/>
    <w:rsid w:val="003C37D7"/>
    <w:rsid w:val="003C3F2A"/>
    <w:rsid w:val="00403E21"/>
    <w:rsid w:val="00431C72"/>
    <w:rsid w:val="00441080"/>
    <w:rsid w:val="00456514"/>
    <w:rsid w:val="0046401D"/>
    <w:rsid w:val="0047018C"/>
    <w:rsid w:val="00473C48"/>
    <w:rsid w:val="0048296C"/>
    <w:rsid w:val="00483618"/>
    <w:rsid w:val="00495406"/>
    <w:rsid w:val="00495AB1"/>
    <w:rsid w:val="00495B53"/>
    <w:rsid w:val="004A7B84"/>
    <w:rsid w:val="004B40C9"/>
    <w:rsid w:val="004D24D7"/>
    <w:rsid w:val="004D4FE4"/>
    <w:rsid w:val="004E27F3"/>
    <w:rsid w:val="004E5693"/>
    <w:rsid w:val="004F554D"/>
    <w:rsid w:val="00503ED1"/>
    <w:rsid w:val="0052150D"/>
    <w:rsid w:val="005469CB"/>
    <w:rsid w:val="00562462"/>
    <w:rsid w:val="00580A0B"/>
    <w:rsid w:val="005C4F7C"/>
    <w:rsid w:val="005F12AC"/>
    <w:rsid w:val="0060597B"/>
    <w:rsid w:val="0060649C"/>
    <w:rsid w:val="0062212F"/>
    <w:rsid w:val="00627E2C"/>
    <w:rsid w:val="00631F42"/>
    <w:rsid w:val="00654424"/>
    <w:rsid w:val="00667C6A"/>
    <w:rsid w:val="00670145"/>
    <w:rsid w:val="00670162"/>
    <w:rsid w:val="006B3968"/>
    <w:rsid w:val="006C0DF6"/>
    <w:rsid w:val="006E6AF2"/>
    <w:rsid w:val="006E73C2"/>
    <w:rsid w:val="006F3BED"/>
    <w:rsid w:val="006F5C59"/>
    <w:rsid w:val="007370F1"/>
    <w:rsid w:val="0075333B"/>
    <w:rsid w:val="007537FF"/>
    <w:rsid w:val="007666D0"/>
    <w:rsid w:val="007763C8"/>
    <w:rsid w:val="00777F28"/>
    <w:rsid w:val="007A2C6F"/>
    <w:rsid w:val="007B2D42"/>
    <w:rsid w:val="007C114B"/>
    <w:rsid w:val="007D285F"/>
    <w:rsid w:val="00810B98"/>
    <w:rsid w:val="008340D9"/>
    <w:rsid w:val="00836D88"/>
    <w:rsid w:val="0086682C"/>
    <w:rsid w:val="00886144"/>
    <w:rsid w:val="0089197D"/>
    <w:rsid w:val="008B0873"/>
    <w:rsid w:val="008C3802"/>
    <w:rsid w:val="008C3C1B"/>
    <w:rsid w:val="008D268F"/>
    <w:rsid w:val="008E1AA9"/>
    <w:rsid w:val="008F77CF"/>
    <w:rsid w:val="0090147E"/>
    <w:rsid w:val="00934D15"/>
    <w:rsid w:val="00936E05"/>
    <w:rsid w:val="00951E43"/>
    <w:rsid w:val="0098344B"/>
    <w:rsid w:val="0098751E"/>
    <w:rsid w:val="00987FB1"/>
    <w:rsid w:val="009A6D8A"/>
    <w:rsid w:val="009B5319"/>
    <w:rsid w:val="009D6DB9"/>
    <w:rsid w:val="009F15F5"/>
    <w:rsid w:val="009F6DC3"/>
    <w:rsid w:val="00A24D12"/>
    <w:rsid w:val="00A5274B"/>
    <w:rsid w:val="00A56984"/>
    <w:rsid w:val="00A72329"/>
    <w:rsid w:val="00A930F8"/>
    <w:rsid w:val="00AA043C"/>
    <w:rsid w:val="00AC247F"/>
    <w:rsid w:val="00AC2D91"/>
    <w:rsid w:val="00AC4E95"/>
    <w:rsid w:val="00B05DB1"/>
    <w:rsid w:val="00B1708D"/>
    <w:rsid w:val="00B176B5"/>
    <w:rsid w:val="00B1775D"/>
    <w:rsid w:val="00B253AE"/>
    <w:rsid w:val="00B33A7E"/>
    <w:rsid w:val="00B4239D"/>
    <w:rsid w:val="00B42D99"/>
    <w:rsid w:val="00B54C1F"/>
    <w:rsid w:val="00B73DC4"/>
    <w:rsid w:val="00B92965"/>
    <w:rsid w:val="00BC686E"/>
    <w:rsid w:val="00BD2B8D"/>
    <w:rsid w:val="00BD30F7"/>
    <w:rsid w:val="00BD50DE"/>
    <w:rsid w:val="00BE3825"/>
    <w:rsid w:val="00C0357E"/>
    <w:rsid w:val="00C364A6"/>
    <w:rsid w:val="00C745C7"/>
    <w:rsid w:val="00C74AA4"/>
    <w:rsid w:val="00C9665A"/>
    <w:rsid w:val="00CC608E"/>
    <w:rsid w:val="00CE2412"/>
    <w:rsid w:val="00CF12C3"/>
    <w:rsid w:val="00CF3BBC"/>
    <w:rsid w:val="00D0146D"/>
    <w:rsid w:val="00D0332A"/>
    <w:rsid w:val="00D06E11"/>
    <w:rsid w:val="00D17E1D"/>
    <w:rsid w:val="00D20ED1"/>
    <w:rsid w:val="00D232FA"/>
    <w:rsid w:val="00D2673F"/>
    <w:rsid w:val="00D27E93"/>
    <w:rsid w:val="00D47EB3"/>
    <w:rsid w:val="00D73342"/>
    <w:rsid w:val="00D73B08"/>
    <w:rsid w:val="00D73D41"/>
    <w:rsid w:val="00D81FFC"/>
    <w:rsid w:val="00D84BFA"/>
    <w:rsid w:val="00D9231F"/>
    <w:rsid w:val="00DA1DEA"/>
    <w:rsid w:val="00DC1638"/>
    <w:rsid w:val="00DF1FE5"/>
    <w:rsid w:val="00E1570E"/>
    <w:rsid w:val="00E30854"/>
    <w:rsid w:val="00E51456"/>
    <w:rsid w:val="00E564BF"/>
    <w:rsid w:val="00E91542"/>
    <w:rsid w:val="00E916B8"/>
    <w:rsid w:val="00EA75B1"/>
    <w:rsid w:val="00EB62BC"/>
    <w:rsid w:val="00EC4600"/>
    <w:rsid w:val="00EE395A"/>
    <w:rsid w:val="00EE4918"/>
    <w:rsid w:val="00F046A4"/>
    <w:rsid w:val="00F10657"/>
    <w:rsid w:val="00F43DEA"/>
    <w:rsid w:val="00F547C0"/>
    <w:rsid w:val="00F703B5"/>
    <w:rsid w:val="00F81E81"/>
    <w:rsid w:val="00F878A3"/>
    <w:rsid w:val="00F94D80"/>
    <w:rsid w:val="00F956F1"/>
    <w:rsid w:val="00F95BD0"/>
    <w:rsid w:val="00F96A5D"/>
    <w:rsid w:val="00FA5D15"/>
    <w:rsid w:val="00FA78C4"/>
    <w:rsid w:val="00FC3267"/>
    <w:rsid w:val="00FC5F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70A027-A09E-433E-848F-1B752ED2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pPr>
      <w:keepNext/>
      <w:numPr>
        <w:numId w:val="1"/>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Pr>
      <w:rFonts w:ascii="Garamond" w:hAnsi="Garamond"/>
      <w:b/>
      <w:bCs/>
      <w:sz w:val="28"/>
      <w:szCs w:val="28"/>
      <w:lang w:val="x-none" w:eastAsia="x-none"/>
    </w:rPr>
  </w:style>
  <w:style w:type="character" w:customStyle="1" w:styleId="Titolo3Carattere">
    <w:name w:val="Titolo 3 Carattere"/>
    <w:link w:val="Titolo3"/>
    <w:rPr>
      <w:rFonts w:ascii="Garamond" w:eastAsia="Times New Roman" w:hAnsi="Garamond"/>
      <w:b/>
      <w:bCs/>
      <w:caps/>
      <w:sz w:val="22"/>
      <w:szCs w:val="26"/>
      <w:lang w:val="x-none" w:eastAsia="en-US"/>
    </w:rPr>
  </w:style>
  <w:style w:type="character" w:customStyle="1" w:styleId="Titolo5Carattere">
    <w:name w:val="Titolo 5 Carattere"/>
    <w:link w:val="Titolo5"/>
    <w:rPr>
      <w:rFonts w:ascii="Calibri" w:eastAsia="Times New Roman" w:hAnsi="Calibri" w:cs="Times New Roman"/>
      <w:b/>
      <w:bCs/>
      <w:i/>
      <w:iCs/>
      <w:sz w:val="26"/>
      <w:szCs w:val="26"/>
      <w:lang w:eastAsia="en-US"/>
    </w:rPr>
  </w:style>
  <w:style w:type="paragraph" w:customStyle="1" w:styleId="Default">
    <w:name w:val="Default"/>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Pr>
      <w:rFonts w:ascii="Tahoma" w:hAnsi="Tahoma" w:cs="Tahoma"/>
      <w:sz w:val="16"/>
      <w:szCs w:val="16"/>
    </w:rPr>
  </w:style>
  <w:style w:type="paragraph" w:customStyle="1" w:styleId="Paragrafoelenco1">
    <w:name w:val="Paragrafo elenco1"/>
    <w:basedOn w:val="Normale"/>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Pr>
      <w:rFonts w:eastAsia="Times New Roman" w:cs="Times New Roman"/>
      <w:lang w:val="x-none" w:eastAsia="it-IT"/>
    </w:rPr>
  </w:style>
  <w:style w:type="paragraph" w:styleId="Pidipagina">
    <w:name w:val="footer"/>
    <w:basedOn w:val="Normale"/>
    <w:link w:val="PidipaginaCarattere"/>
    <w:uiPriority w:val="99"/>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Pr>
      <w:rFonts w:eastAsia="Times New Roman" w:cs="Times New Roman"/>
      <w:lang w:val="x-none" w:eastAsia="it-IT"/>
    </w:rPr>
  </w:style>
  <w:style w:type="paragraph" w:styleId="Testonotaapidipagina">
    <w:name w:val="footnote text"/>
    <w:basedOn w:val="Normale"/>
    <w:link w:val="TestonotaapidipaginaCarattere"/>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Pr>
      <w:rFonts w:eastAsia="Times New Roman" w:cs="Times New Roman"/>
      <w:sz w:val="20"/>
      <w:szCs w:val="20"/>
      <w:lang w:val="x-none" w:eastAsia="it-IT"/>
    </w:rPr>
  </w:style>
  <w:style w:type="character" w:styleId="Rimandonotaapidipagina">
    <w:name w:val="footnote reference"/>
    <w:rPr>
      <w:rFonts w:cs="Times New Roman"/>
      <w:vertAlign w:val="superscript"/>
    </w:rPr>
  </w:style>
  <w:style w:type="paragraph" w:customStyle="1" w:styleId="provvr0">
    <w:name w:val="provv_r0"/>
    <w:basedOn w:val="Normale"/>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Pr>
      <w:rFonts w:cs="Times New Roman"/>
      <w:color w:val="0000FF"/>
      <w:u w:val="single"/>
    </w:rPr>
  </w:style>
  <w:style w:type="paragraph" w:customStyle="1" w:styleId="Stile1">
    <w:name w:val="Stile1"/>
    <w:basedOn w:val="Titolo1"/>
    <w:link w:val="Stile1Carattere"/>
    <w:pPr>
      <w:spacing w:line="240" w:lineRule="atLeast"/>
    </w:pPr>
    <w:rPr>
      <w:rFonts w:ascii="Times New Roman" w:hAnsi="Times New Roman"/>
      <w:lang w:eastAsia="it-IT"/>
    </w:rPr>
  </w:style>
  <w:style w:type="character" w:customStyle="1" w:styleId="Stile1Carattere">
    <w:name w:val="Stile1 Carattere"/>
    <w:link w:val="Stile1"/>
    <w:locked/>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pPr>
      <w:spacing w:line="276" w:lineRule="auto"/>
      <w:jc w:val="both"/>
    </w:pPr>
    <w:rPr>
      <w:sz w:val="22"/>
      <w:szCs w:val="22"/>
      <w:lang w:eastAsia="en-US"/>
    </w:rPr>
  </w:style>
  <w:style w:type="character" w:customStyle="1" w:styleId="NoSpacingChar">
    <w:name w:val="No Spacing Char"/>
    <w:link w:val="Nessunaspaziatura1"/>
    <w:locked/>
    <w:rPr>
      <w:sz w:val="22"/>
      <w:szCs w:val="22"/>
      <w:lang w:val="it-IT" w:eastAsia="en-US" w:bidi="ar-SA"/>
    </w:rPr>
  </w:style>
  <w:style w:type="character" w:styleId="Enfasicorsivo">
    <w:name w:val="Emphasis"/>
    <w:uiPriority w:val="20"/>
    <w:qFormat/>
    <w:rPr>
      <w:rFonts w:cs="Times New Roman"/>
      <w:i/>
      <w:iCs/>
    </w:rPr>
  </w:style>
  <w:style w:type="paragraph" w:styleId="NormaleWeb">
    <w:name w:val="Normal (Web)"/>
    <w:basedOn w:val="Normale"/>
    <w:uiPriority w:val="99"/>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pPr>
      <w:outlineLvl w:val="9"/>
    </w:pPr>
  </w:style>
  <w:style w:type="table" w:styleId="Grigliatabella">
    <w:name w:val="Table Grid"/>
    <w:basedOn w:val="Tabellanormal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Pr>
      <w:sz w:val="20"/>
      <w:szCs w:val="20"/>
      <w:lang w:val="x-none"/>
    </w:rPr>
  </w:style>
  <w:style w:type="character" w:customStyle="1" w:styleId="TestonotadichiusuraCarattere">
    <w:name w:val="Testo nota di chiusura Carattere"/>
    <w:link w:val="Testonotadichiusura"/>
    <w:rPr>
      <w:rFonts w:eastAsia="Times New Roman"/>
      <w:lang w:eastAsia="en-US"/>
    </w:rPr>
  </w:style>
  <w:style w:type="character" w:styleId="Rimandonotadichiusura">
    <w:name w:val="endnote reference"/>
    <w:rPr>
      <w:vertAlign w:val="superscript"/>
    </w:rPr>
  </w:style>
  <w:style w:type="character" w:customStyle="1" w:styleId="descrizione">
    <w:name w:val="descrizione"/>
    <w:rPr>
      <w:b/>
      <w:bCs/>
      <w:color w:val="5B76A0"/>
      <w:sz w:val="28"/>
      <w:szCs w:val="28"/>
    </w:rPr>
  </w:style>
  <w:style w:type="character" w:styleId="Enfasigrassetto">
    <w:name w:val="Strong"/>
    <w:uiPriority w:val="22"/>
    <w:qFormat/>
    <w:locked/>
    <w:rPr>
      <w:b/>
      <w:bCs/>
    </w:rPr>
  </w:style>
  <w:style w:type="paragraph" w:customStyle="1" w:styleId="provvr1">
    <w:name w:val="provv_r1"/>
    <w:basedOn w:val="Normale"/>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Pr>
      <w:i/>
      <w:iCs/>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lang w:val="x-none"/>
    </w:rPr>
  </w:style>
  <w:style w:type="character" w:customStyle="1" w:styleId="TestocommentoCarattere">
    <w:name w:val="Testo commento Carattere"/>
    <w:link w:val="Testocommento"/>
    <w:rPr>
      <w:rFonts w:eastAsia="Times New Roman"/>
      <w:lang w:eastAsia="en-US"/>
    </w:rPr>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rFonts w:eastAsia="Times New Roman"/>
      <w:b/>
      <w:bCs/>
      <w:lang w:eastAsia="en-US"/>
    </w:rPr>
  </w:style>
  <w:style w:type="paragraph" w:customStyle="1" w:styleId="stile10">
    <w:name w:val="stile1"/>
    <w:basedOn w:val="Normale"/>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style>
  <w:style w:type="paragraph" w:customStyle="1" w:styleId="bollo">
    <w:name w:val="bollo"/>
    <w:basedOn w:val="Normale"/>
    <w:pPr>
      <w:spacing w:line="567" w:lineRule="atLeast"/>
    </w:pPr>
    <w:rPr>
      <w:rFonts w:ascii="Times New Roman" w:hAnsi="Times New Roman"/>
      <w:szCs w:val="20"/>
      <w:lang w:eastAsia="it-IT"/>
    </w:rPr>
  </w:style>
  <w:style w:type="paragraph" w:styleId="Paragrafoelenco">
    <w:name w:val="List Paragraph"/>
    <w:basedOn w:val="Normale"/>
    <w:uiPriority w:val="34"/>
    <w:qFormat/>
    <w:pPr>
      <w:ind w:left="720"/>
    </w:pPr>
    <w:rPr>
      <w:rFonts w:eastAsia="Calibri"/>
      <w:lang w:eastAsia="it-IT"/>
    </w:rPr>
  </w:style>
  <w:style w:type="paragraph" w:customStyle="1" w:styleId="provvnota">
    <w:name w:val="provv_nota"/>
    <w:basedOn w:val="Normale"/>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Pr>
      <w:color w:val="000000"/>
    </w:rPr>
  </w:style>
  <w:style w:type="character" w:customStyle="1" w:styleId="linkneltesto">
    <w:name w:val="link_nel_testo"/>
    <w:rPr>
      <w:i/>
      <w:iCs/>
    </w:rPr>
  </w:style>
  <w:style w:type="paragraph" w:customStyle="1" w:styleId="Paragrafoelenco11">
    <w:name w:val="Paragrafo elenco11"/>
    <w:basedOn w:val="Normale"/>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Pr>
      <w:rFonts w:ascii="Times New Roman" w:eastAsia="Times New Roman" w:hAnsi="Times New Roman"/>
      <w:sz w:val="26"/>
    </w:rPr>
  </w:style>
  <w:style w:type="paragraph" w:styleId="Rientrocorpodeltesto3">
    <w:name w:val="Body Text Indent 3"/>
    <w:basedOn w:val="Normale"/>
    <w:link w:val="Rientrocorpodeltesto3Carattere"/>
    <w:pPr>
      <w:spacing w:after="120"/>
      <w:ind w:left="283"/>
    </w:pPr>
    <w:rPr>
      <w:sz w:val="16"/>
      <w:szCs w:val="16"/>
      <w:lang w:val="x-none"/>
    </w:rPr>
  </w:style>
  <w:style w:type="character" w:customStyle="1" w:styleId="Rientrocorpodeltesto3Carattere">
    <w:name w:val="Rientro corpo del testo 3 Carattere"/>
    <w:link w:val="Rientrocorpodeltesto3"/>
    <w:rPr>
      <w:rFonts w:eastAsia="Times New Roman"/>
      <w:sz w:val="16"/>
      <w:szCs w:val="16"/>
      <w:lang w:eastAsia="en-US"/>
    </w:rPr>
  </w:style>
  <w:style w:type="paragraph" w:customStyle="1" w:styleId="Rub1">
    <w:name w:val="Rub1"/>
    <w:basedOn w:val="Normale"/>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pPr>
      <w:spacing w:after="120" w:line="480" w:lineRule="auto"/>
    </w:pPr>
    <w:rPr>
      <w:lang w:val="x-none"/>
    </w:rPr>
  </w:style>
  <w:style w:type="character" w:customStyle="1" w:styleId="Corpodeltesto2Carattere">
    <w:name w:val="Corpo del testo 2 Carattere"/>
    <w:link w:val="Corpodeltesto2"/>
    <w:rPr>
      <w:rFonts w:eastAsia="Times New Roman"/>
      <w:sz w:val="22"/>
      <w:szCs w:val="22"/>
      <w:lang w:eastAsia="en-US"/>
    </w:rPr>
  </w:style>
  <w:style w:type="paragraph" w:customStyle="1" w:styleId="Rientrocorpodeltesto21">
    <w:name w:val="Rientro corpo del testo 21"/>
    <w:basedOn w:val="Normale"/>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Pr>
      <w:rFonts w:ascii="Times New Roman" w:hAnsi="Times New Roman"/>
    </w:rPr>
  </w:style>
  <w:style w:type="character" w:customStyle="1" w:styleId="Titolo2Carattere">
    <w:name w:val="Titolo 2 Carattere"/>
    <w:link w:val="Titolo2"/>
    <w:rPr>
      <w:rFonts w:ascii="Garamond" w:eastAsia="Times New Roman" w:hAnsi="Garamond"/>
      <w:b/>
      <w:bCs/>
      <w:iCs/>
      <w:caps/>
      <w:sz w:val="24"/>
      <w:szCs w:val="28"/>
      <w:lang w:val="x-none" w:eastAsia="en-US"/>
    </w:rPr>
  </w:style>
  <w:style w:type="character" w:customStyle="1" w:styleId="noteapiCarattere">
    <w:name w:val="note a piè Carattere"/>
    <w:link w:val="noteapi"/>
    <w:rPr>
      <w:rFonts w:ascii="Times New Roman" w:eastAsia="Times New Roman" w:hAnsi="Times New Roman" w:cs="Times New Roman"/>
      <w:sz w:val="20"/>
      <w:szCs w:val="20"/>
      <w:lang w:val="x-none" w:eastAsia="it-IT"/>
    </w:rPr>
  </w:style>
  <w:style w:type="character" w:customStyle="1" w:styleId="provvnumart">
    <w:name w:val="provv_numart"/>
    <w:rPr>
      <w:b/>
      <w:bCs/>
    </w:rPr>
  </w:style>
  <w:style w:type="paragraph" w:styleId="Mappadocumento">
    <w:name w:val="Document Map"/>
    <w:basedOn w:val="Normale"/>
    <w:link w:val="MappadocumentoCarattere"/>
    <w:rPr>
      <w:rFonts w:ascii="Tahoma" w:hAnsi="Tahoma"/>
      <w:sz w:val="16"/>
      <w:szCs w:val="16"/>
      <w:lang w:val="x-none"/>
    </w:rPr>
  </w:style>
  <w:style w:type="character" w:customStyle="1" w:styleId="MappadocumentoCarattere">
    <w:name w:val="Mappa documento Carattere"/>
    <w:link w:val="Mappadocumento"/>
    <w:rPr>
      <w:rFonts w:ascii="Tahoma" w:eastAsia="Times New Roman" w:hAnsi="Tahoma" w:cs="Tahoma"/>
      <w:sz w:val="16"/>
      <w:szCs w:val="16"/>
      <w:lang w:eastAsia="en-US"/>
    </w:rPr>
  </w:style>
  <w:style w:type="character" w:customStyle="1" w:styleId="provvvigore">
    <w:name w:val="provv_vigore"/>
    <w:rPr>
      <w:vanish/>
      <w:webHidden w:val="0"/>
      <w:specVanish w:val="0"/>
    </w:rPr>
  </w:style>
  <w:style w:type="paragraph" w:customStyle="1" w:styleId="grassetto1">
    <w:name w:val="grassetto1"/>
    <w:basedOn w:val="Normale"/>
    <w:pPr>
      <w:spacing w:after="24" w:line="240" w:lineRule="auto"/>
      <w:jc w:val="left"/>
    </w:pPr>
    <w:rPr>
      <w:rFonts w:ascii="Times New Roman" w:hAnsi="Times New Roman"/>
      <w:b/>
      <w:bCs/>
      <w:szCs w:val="24"/>
      <w:lang w:eastAsia="it-IT"/>
    </w:rPr>
  </w:style>
  <w:style w:type="character" w:customStyle="1" w:styleId="riferimento1">
    <w:name w:val="riferimento1"/>
    <w:rPr>
      <w:i/>
      <w:iCs/>
      <w:color w:val="058940"/>
    </w:rPr>
  </w:style>
  <w:style w:type="paragraph" w:styleId="Sottotitolo">
    <w:name w:val="Subtitle"/>
    <w:basedOn w:val="Normale"/>
    <w:next w:val="Normale"/>
    <w:link w:val="SottotitoloCarattere"/>
    <w:locked/>
    <w:pPr>
      <w:spacing w:after="60"/>
      <w:jc w:val="center"/>
      <w:outlineLvl w:val="1"/>
    </w:pPr>
    <w:rPr>
      <w:rFonts w:ascii="Cambria" w:hAnsi="Cambria"/>
      <w:szCs w:val="24"/>
      <w:lang w:val="x-none"/>
    </w:rPr>
  </w:style>
  <w:style w:type="character" w:customStyle="1" w:styleId="SottotitoloCarattere">
    <w:name w:val="Sottotitolo Carattere"/>
    <w:link w:val="Sottotitolo"/>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pPr>
      <w:jc w:val="left"/>
      <w:outlineLvl w:val="9"/>
    </w:pPr>
    <w:rPr>
      <w:rFonts w:eastAsia="Times New Roman"/>
      <w:lang w:val="it-IT" w:eastAsia="it-IT"/>
    </w:rPr>
  </w:style>
  <w:style w:type="paragraph" w:customStyle="1" w:styleId="provvc">
    <w:name w:val="provv_c"/>
    <w:basedOn w:val="Normale"/>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uiPriority w:val="9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pPr>
      <w:spacing w:line="240" w:lineRule="auto"/>
      <w:ind w:left="360"/>
    </w:pPr>
    <w:rPr>
      <w:rFonts w:ascii="Times New Roman" w:hAnsi="Times New Roman"/>
      <w:szCs w:val="20"/>
      <w:lang w:eastAsia="it-IT"/>
    </w:rPr>
  </w:style>
  <w:style w:type="character" w:styleId="Collegamentovisitato">
    <w:name w:val="FollowedHyperlink"/>
    <w:rPr>
      <w:color w:val="800080"/>
      <w:u w:val="single"/>
    </w:rPr>
  </w:style>
  <w:style w:type="numbering" w:customStyle="1" w:styleId="Nessunelenco1">
    <w:name w:val="Nessun elenco1"/>
    <w:next w:val="Nessunelenco"/>
    <w:uiPriority w:val="99"/>
    <w:semiHidden/>
    <w:unhideWhenUsed/>
  </w:style>
  <w:style w:type="paragraph" w:styleId="Rientrocorpodeltesto2">
    <w:name w:val="Body Text Indent 2"/>
    <w:basedOn w:val="Normale"/>
    <w:link w:val="Rientrocorpodeltesto2Carattere"/>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Pr>
      <w:rFonts w:ascii="Times New Roman" w:eastAsia="Times New Roman" w:hAnsi="Times New Roman"/>
      <w:sz w:val="24"/>
      <w:szCs w:val="24"/>
    </w:rPr>
  </w:style>
  <w:style w:type="paragraph" w:customStyle="1" w:styleId="sche3">
    <w:name w:val="sche_3"/>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Pr>
      <w:rFonts w:ascii="Times New Roman" w:eastAsia="Times New Roman" w:hAnsi="Times New Roman" w:cs="Times New Roman"/>
      <w:sz w:val="26"/>
      <w:szCs w:val="24"/>
      <w:lang w:eastAsia="it-IT"/>
    </w:rPr>
  </w:style>
  <w:style w:type="character" w:styleId="Numeropagina">
    <w:name w:val="page number"/>
  </w:style>
  <w:style w:type="paragraph" w:customStyle="1" w:styleId="Text2">
    <w:name w:val="Text 2"/>
    <w:basedOn w:val="Normale"/>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Pr>
      <w:rFonts w:ascii="Times New Roman" w:eastAsia="Times New Roman" w:hAnsi="Times New Roman"/>
      <w:b/>
      <w:bCs/>
      <w:i/>
      <w:iCs/>
    </w:rPr>
  </w:style>
  <w:style w:type="paragraph" w:styleId="Corpodeltesto3">
    <w:name w:val="Body Text 3"/>
    <w:basedOn w:val="Normale"/>
    <w:link w:val="Corpodeltesto3Carattere"/>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Pr>
      <w:rFonts w:ascii="Times New Roman" w:eastAsia="Times New Roman" w:hAnsi="Times New Roman"/>
      <w:b/>
      <w:bCs/>
      <w:i/>
      <w:iCs/>
      <w:szCs w:val="24"/>
    </w:rPr>
  </w:style>
  <w:style w:type="paragraph" w:customStyle="1" w:styleId="Rub3">
    <w:name w:val="Rub3"/>
    <w:basedOn w:val="Normale"/>
    <w:next w:val="Normale"/>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Pr>
      <w:sz w:val="26"/>
      <w:szCs w:val="24"/>
      <w:lang w:val="it-IT" w:eastAsia="it-IT" w:bidi="ar-SA"/>
    </w:rPr>
  </w:style>
  <w:style w:type="character" w:customStyle="1" w:styleId="st1">
    <w:name w:val="st1"/>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pPr>
      <w:widowControl/>
      <w:spacing w:line="240" w:lineRule="auto"/>
      <w:jc w:val="left"/>
    </w:pPr>
    <w:rPr>
      <w:rFonts w:ascii="EUAlbertina" w:hAnsi="EUAlbertina" w:cs="Times New Roman"/>
      <w:color w:val="auto"/>
    </w:rPr>
  </w:style>
  <w:style w:type="paragraph" w:styleId="Nessunaspaziatura">
    <w:name w:val="No Spacing"/>
    <w:uiPriority w:val="1"/>
    <w:qFormat/>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Pr>
      <w:rFonts w:cs="Calibri"/>
      <w:szCs w:val="24"/>
      <w:lang w:eastAsia="it-IT"/>
    </w:rPr>
  </w:style>
  <w:style w:type="paragraph" w:styleId="Sommario4">
    <w:name w:val="toc 4"/>
    <w:basedOn w:val="Normale"/>
    <w:next w:val="Normale"/>
    <w:autoRedefine/>
    <w:uiPriority w:val="39"/>
    <w:locked/>
    <w:pPr>
      <w:ind w:left="660"/>
      <w:jc w:val="left"/>
    </w:pPr>
    <w:rPr>
      <w:rFonts w:asciiTheme="minorHAnsi" w:hAnsiTheme="minorHAnsi"/>
      <w:sz w:val="18"/>
      <w:szCs w:val="18"/>
    </w:rPr>
  </w:style>
  <w:style w:type="paragraph" w:styleId="Sommario5">
    <w:name w:val="toc 5"/>
    <w:basedOn w:val="Normale"/>
    <w:next w:val="Normale"/>
    <w:autoRedefine/>
    <w:uiPriority w:val="39"/>
    <w:locked/>
    <w:pPr>
      <w:ind w:left="880"/>
      <w:jc w:val="left"/>
    </w:pPr>
    <w:rPr>
      <w:rFonts w:asciiTheme="minorHAnsi" w:hAnsiTheme="minorHAnsi"/>
      <w:sz w:val="18"/>
      <w:szCs w:val="18"/>
    </w:rPr>
  </w:style>
  <w:style w:type="paragraph" w:styleId="Sommario6">
    <w:name w:val="toc 6"/>
    <w:basedOn w:val="Normale"/>
    <w:next w:val="Normale"/>
    <w:autoRedefine/>
    <w:uiPriority w:val="39"/>
    <w:locked/>
    <w:pPr>
      <w:ind w:left="1100"/>
      <w:jc w:val="left"/>
    </w:pPr>
    <w:rPr>
      <w:rFonts w:asciiTheme="minorHAnsi" w:hAnsiTheme="minorHAnsi"/>
      <w:sz w:val="18"/>
      <w:szCs w:val="18"/>
    </w:rPr>
  </w:style>
  <w:style w:type="paragraph" w:styleId="Sommario7">
    <w:name w:val="toc 7"/>
    <w:basedOn w:val="Normale"/>
    <w:next w:val="Normale"/>
    <w:autoRedefine/>
    <w:uiPriority w:val="39"/>
    <w:locked/>
    <w:pPr>
      <w:ind w:left="1320"/>
      <w:jc w:val="left"/>
    </w:pPr>
    <w:rPr>
      <w:rFonts w:asciiTheme="minorHAnsi" w:hAnsiTheme="minorHAnsi"/>
      <w:sz w:val="18"/>
      <w:szCs w:val="18"/>
    </w:rPr>
  </w:style>
  <w:style w:type="paragraph" w:styleId="Sommario8">
    <w:name w:val="toc 8"/>
    <w:basedOn w:val="Normale"/>
    <w:next w:val="Normale"/>
    <w:autoRedefine/>
    <w:uiPriority w:val="39"/>
    <w:locked/>
    <w:pPr>
      <w:ind w:left="1540"/>
      <w:jc w:val="left"/>
    </w:pPr>
    <w:rPr>
      <w:rFonts w:asciiTheme="minorHAnsi" w:hAnsiTheme="minorHAnsi"/>
      <w:sz w:val="18"/>
      <w:szCs w:val="18"/>
    </w:rPr>
  </w:style>
  <w:style w:type="paragraph" w:styleId="Sommario9">
    <w:name w:val="toc 9"/>
    <w:basedOn w:val="Normale"/>
    <w:next w:val="Normale"/>
    <w:autoRedefine/>
    <w:uiPriority w:val="39"/>
    <w:locked/>
    <w:pPr>
      <w:ind w:left="1760"/>
      <w:jc w:val="left"/>
    </w:pPr>
    <w:rPr>
      <w:rFonts w:asciiTheme="minorHAnsi" w:hAnsiTheme="minorHAnsi"/>
      <w:sz w:val="18"/>
      <w:szCs w:val="18"/>
    </w:rPr>
  </w:style>
  <w:style w:type="paragraph" w:styleId="Testonormale">
    <w:name w:val="Plain Text"/>
    <w:basedOn w:val="Normale"/>
    <w:link w:val="TestonormaleCarattere"/>
    <w:pPr>
      <w:jc w:val="left"/>
    </w:pPr>
    <w:rPr>
      <w:rFonts w:cs="Consolas"/>
      <w:szCs w:val="21"/>
    </w:rPr>
  </w:style>
  <w:style w:type="character" w:customStyle="1" w:styleId="TestonormaleCarattere">
    <w:name w:val="Testo normale Carattere"/>
    <w:basedOn w:val="Carpredefinitoparagrafo"/>
    <w:link w:val="Testonormale"/>
    <w:rPr>
      <w:rFonts w:ascii="Garamond" w:eastAsia="Times New Roman" w:hAnsi="Garamond" w:cs="Consolas"/>
      <w:sz w:val="24"/>
      <w:szCs w:val="21"/>
      <w:lang w:eastAsia="en-US"/>
    </w:rPr>
  </w:style>
  <w:style w:type="numbering" w:customStyle="1" w:styleId="Stile2">
    <w:name w:val="Stile2"/>
    <w:uiPriority w:val="99"/>
    <w:pPr>
      <w:numPr>
        <w:numId w:val="2"/>
      </w:numPr>
    </w:pPr>
  </w:style>
  <w:style w:type="character" w:styleId="Testosegnaposto">
    <w:name w:val="Placeholder Text"/>
    <w:basedOn w:val="Carpredefinitoparagrafo"/>
    <w:uiPriority w:val="99"/>
    <w:semiHidden/>
    <w:rPr>
      <w:color w:val="808080"/>
    </w:rPr>
  </w:style>
  <w:style w:type="character" w:customStyle="1" w:styleId="SommariodisciplinareCarattere">
    <w:name w:val="Sommario disciplinare Carattere"/>
    <w:basedOn w:val="Titolo1Carattere"/>
    <w:link w:val="Sommariodisciplinare"/>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spacing w:line="240" w:lineRule="auto"/>
      <w:jc w:val="left"/>
    </w:pPr>
    <w:rPr>
      <w:rFonts w:ascii="Arial" w:eastAsia="Arial" w:hAnsi="Arial" w:cs="Arial"/>
      <w:sz w:val="22"/>
      <w:lang w:val="en-US"/>
    </w:rPr>
  </w:style>
  <w:style w:type="character" w:customStyle="1" w:styleId="UnresolvedMention">
    <w:name w:val="Unresolved Mention"/>
    <w:basedOn w:val="Carpredefinitoparagrafo"/>
    <w:uiPriority w:val="99"/>
    <w:semiHidden/>
    <w:unhideWhenUsed/>
    <w:rsid w:val="009B5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840831">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654501">
      <w:bodyDiv w:val="1"/>
      <w:marLeft w:val="0"/>
      <w:marRight w:val="0"/>
      <w:marTop w:val="0"/>
      <w:marBottom w:val="0"/>
      <w:divBdr>
        <w:top w:val="none" w:sz="0" w:space="0" w:color="auto"/>
        <w:left w:val="none" w:sz="0" w:space="0" w:color="auto"/>
        <w:bottom w:val="none" w:sz="0" w:space="0" w:color="auto"/>
        <w:right w:val="none" w:sz="0" w:space="0" w:color="auto"/>
      </w:divBdr>
      <w:divsChild>
        <w:div w:id="1480072819">
          <w:marLeft w:val="0"/>
          <w:marRight w:val="0"/>
          <w:marTop w:val="0"/>
          <w:marBottom w:val="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alermo.it" TargetMode="External"/><Relationship Id="rId13" Type="http://schemas.openxmlformats.org/officeDocument/2006/relationships/hyperlink" Target="mailto:rdp@comune.palerm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comune.palerm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appalti.comune.palermo.it/PortaleAppalti/it/ppgare_avvisi_lista.wp?_csrf=43HE1BDU6CRS5V05R2OWFIGAULZY7QZ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une.palermo.it/regolamenti.php?tag=30" TargetMode="External"/><Relationship Id="rId4" Type="http://schemas.openxmlformats.org/officeDocument/2006/relationships/settings" Target="settings.xml"/><Relationship Id="rId9" Type="http://schemas.openxmlformats.org/officeDocument/2006/relationships/hyperlink" Target="mailto:osppubblicita@cert.comune.palermo.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uapfacile@cert.comune.palermo.it" TargetMode="External"/><Relationship Id="rId2" Type="http://schemas.openxmlformats.org/officeDocument/2006/relationships/hyperlink" Target="mailto:servizimprese@comune.palerm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1A90F-CAAD-4548-83C9-E079D3C6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8288</Words>
  <Characters>47248</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55426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lorenzo garofalo</cp:lastModifiedBy>
  <cp:revision>9</cp:revision>
  <cp:lastPrinted>2021-11-15T16:04:00Z</cp:lastPrinted>
  <dcterms:created xsi:type="dcterms:W3CDTF">2021-11-29T13:27:00Z</dcterms:created>
  <dcterms:modified xsi:type="dcterms:W3CDTF">2021-12-01T14:36:00Z</dcterms:modified>
</cp:coreProperties>
</file>