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ISTANZA DI PARTECIPAZIONE E DICHIARAZIONE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SOSTITUTIVA </w:t>
      </w:r>
    </w:p>
    <w:p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sottoscritt__________________________________________________________________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7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il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7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residente a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_________________________________________________________ </w:t>
      </w:r>
      <w:r>
        <w:rPr>
          <w:rFonts w:ascii="Times New Roman" w:eastAsia="Times New Roman" w:hAnsi="Times New Roman" w:cs="Times New Roman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__________________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___________________________________________________________ n. civico ________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nella qualità di Legale rappresentante dell’Ente _______________________________________________</w:t>
      </w:r>
    </w:p>
    <w:p>
      <w:pPr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cod. fiscale 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sede legale __________________________________ </w:t>
      </w:r>
    </w:p>
    <w:p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_____________________________________________ n. civico __________ CAP _______</w:t>
      </w:r>
    </w:p>
    <w:p>
      <w:pPr>
        <w:ind w:left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>
      <w:pPr>
        <w:ind w:left="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L’iscrizione al registro del Comune di Palermo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tipologia:</w:t>
      </w:r>
    </w:p>
    <w:p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rPr>
          <w:rFonts w:ascii="Times-Roman" w:eastAsiaTheme="minorHAnsi" w:hAnsi="Times-Roman" w:cs="Times-Roman"/>
          <w:color w:val="000000" w:themeColor="text1"/>
          <w:sz w:val="24"/>
          <w:szCs w:val="24"/>
          <w:lang w:eastAsia="en-US"/>
        </w:rPr>
      </w:pPr>
      <w:r>
        <w:rPr>
          <w:rFonts w:ascii="Times-Roman" w:eastAsiaTheme="minorHAnsi" w:hAnsi="Times-Roman" w:cs="Times-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37465</wp:posOffset>
                </wp:positionV>
                <wp:extent cx="180975" cy="11430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58A87" id="Rectangle 2" o:spid="_x0000_s1026" style="position:absolute;margin-left:424.8pt;margin-top:2.95pt;width:14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G2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"/>
            </w:pict>
          </mc:Fallback>
        </mc:AlternateContent>
      </w:r>
      <w:r>
        <w:rPr>
          <w:rFonts w:ascii="Times-Roman" w:eastAsiaTheme="minorHAnsi" w:hAnsi="Times-Roman" w:cs="Times-Roman"/>
          <w:color w:val="000000" w:themeColor="text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ase di accoglienza ad indirizzo segreto per ospitalità di secondo livello</w:t>
      </w:r>
      <w:r>
        <w:rPr>
          <w:rFonts w:ascii="Times-Roman" w:eastAsiaTheme="minorHAnsi" w:hAnsi="Times-Roman" w:cs="Times-Roman"/>
          <w:color w:val="000000" w:themeColor="text1"/>
          <w:sz w:val="24"/>
          <w:szCs w:val="24"/>
          <w:lang w:eastAsia="en-US"/>
        </w:rPr>
        <w:t xml:space="preserve">     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4445</wp:posOffset>
                </wp:positionV>
                <wp:extent cx="180975" cy="114300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618FC" id="Rectangle 3" o:spid="_x0000_s1026" style="position:absolute;margin-left:424.8pt;margin-top:.35pt;width:14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2V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strutture per ospitalità in emergenza ad indirizzo riservato per gli invianti 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rPr>
          <w:rFonts w:ascii="Times-Roman" w:eastAsiaTheme="minorHAnsi" w:hAnsi="Times-Roman" w:cs="Times-Roman"/>
          <w:color w:val="000000" w:themeColor="text1"/>
          <w:sz w:val="24"/>
          <w:szCs w:val="24"/>
          <w:lang w:eastAsia="en-US"/>
        </w:rPr>
      </w:pPr>
      <w:r>
        <w:rPr>
          <w:rFonts w:ascii="Times-Roman" w:eastAsiaTheme="minorHAnsi" w:hAnsi="Times-Roman" w:cs="Times-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37465</wp:posOffset>
                </wp:positionV>
                <wp:extent cx="180975" cy="114300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C66C" id="Rectangle 2" o:spid="_x0000_s1026" style="position:absolute;margin-left:424.8pt;margin-top:2.95pt;width:14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3S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"/>
            </w:pict>
          </mc:Fallback>
        </mc:AlternateContent>
      </w:r>
      <w:r>
        <w:rPr>
          <w:rFonts w:ascii="Times-Roman" w:eastAsiaTheme="minorHAnsi" w:hAnsi="Times-Roman" w:cs="Times-Roman"/>
          <w:noProof/>
          <w:color w:val="000000" w:themeColor="text1"/>
          <w:sz w:val="24"/>
          <w:szCs w:val="24"/>
        </w:rPr>
        <w:t>centro antiviolenza</w:t>
      </w:r>
      <w:r>
        <w:rPr>
          <w:rFonts w:ascii="Times-Roman" w:eastAsiaTheme="minorHAnsi" w:hAnsi="Times-Roman" w:cs="Times-Roman"/>
          <w:color w:val="000000" w:themeColor="text1"/>
          <w:sz w:val="24"/>
          <w:szCs w:val="24"/>
          <w:lang w:eastAsia="en-US"/>
        </w:rPr>
        <w:t xml:space="preserve">     </w:t>
      </w:r>
    </w:p>
    <w:p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denominata/o: ___________________________________capacità recettiva n°_______________</w:t>
      </w:r>
    </w:p>
    <w:p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Decreto iscrizione. albo Reg. n.  ____________ del ____________ (Regione ________________)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Decreto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funzionamento n._____________ del __________ scadenza ________________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Sede in ______________________Via _______________________________________________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tel._______________________________email_________________________________________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Precedente accreditamento nella tipologia _____________________________________________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14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dall’art. 76 del D.P.R. 445 del 28 dicembre 2000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42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>
      <w:pPr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555"/>
          <w:tab w:val="left" w:pos="420"/>
          <w:tab w:val="left" w:pos="367"/>
        </w:tabs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avere preso visione dello schema di Patto di Accreditamento e di accettarne i contenuti;</w:t>
      </w:r>
    </w:p>
    <w:p>
      <w:pPr>
        <w:numPr>
          <w:ilvl w:val="0"/>
          <w:numId w:val="2"/>
        </w:numPr>
        <w:tabs>
          <w:tab w:val="left" w:pos="555"/>
          <w:tab w:val="left" w:pos="367"/>
        </w:tabs>
        <w:spacing w:line="222" w:lineRule="auto"/>
        <w:ind w:left="270" w:right="7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avere preso visione del Codice di Comportamento dei Dipendenti Pubblici e del Piano Triennale di Prevenzione dei Fenomeni Corruttivi Triennio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 e d’impegnarsi al rispetto;</w:t>
      </w:r>
    </w:p>
    <w:p>
      <w:pPr>
        <w:numPr>
          <w:ilvl w:val="0"/>
          <w:numId w:val="2"/>
        </w:numPr>
        <w:tabs>
          <w:tab w:val="left" w:pos="555"/>
          <w:tab w:val="left" w:pos="367"/>
        </w:tabs>
        <w:spacing w:line="212" w:lineRule="auto"/>
        <w:ind w:left="270" w:right="7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lo Scopo sociale dell’Ente, indicato nello statuto, è coerente con l’attività oggetto dell’accreditamento;</w:t>
      </w:r>
    </w:p>
    <w:p>
      <w:pPr>
        <w:numPr>
          <w:ilvl w:val="0"/>
          <w:numId w:val="2"/>
        </w:numPr>
        <w:tabs>
          <w:tab w:val="left" w:pos="555"/>
          <w:tab w:val="left" w:pos="367"/>
        </w:tabs>
        <w:ind w:left="270" w:right="7" w:hanging="27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 l’Ente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è /non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è iscritto alla Camera di Commercio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(barrare la parte non pertinente)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2"/>
        </w:numPr>
        <w:tabs>
          <w:tab w:val="left" w:pos="555"/>
          <w:tab w:val="left" w:pos="367"/>
        </w:tabs>
        <w:spacing w:line="221" w:lineRule="auto"/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sono rispettati gli standard strutturali e organizzativi previsti dalla normativa regionale (DPRS 29 Giugno 1988, DPRS n.158 del 4 Giugno 1996 - DPRS n. 96/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4-S.G. del 31.03.2015 - DPRS 600 del 13/8/2014 - DPRS 513 del 18/01/2016);</w:t>
      </w:r>
    </w:p>
    <w:p>
      <w:pPr>
        <w:numPr>
          <w:ilvl w:val="0"/>
          <w:numId w:val="2"/>
        </w:numPr>
        <w:tabs>
          <w:tab w:val="left" w:pos="555"/>
          <w:tab w:val="left" w:pos="367"/>
        </w:tabs>
        <w:spacing w:line="221" w:lineRule="auto"/>
        <w:ind w:left="270" w:right="7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 personale impiegato è in possesso dei titoli di studio richiesti;</w:t>
      </w:r>
    </w:p>
    <w:p>
      <w:pPr>
        <w:numPr>
          <w:ilvl w:val="0"/>
          <w:numId w:val="2"/>
        </w:numPr>
        <w:tabs>
          <w:tab w:val="left" w:pos="555"/>
          <w:tab w:val="left" w:pos="367"/>
        </w:tabs>
        <w:spacing w:line="222" w:lineRule="auto"/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rispettare per il personale impiegato gli standard di trattamento salariale e normativo previsto dai CC.CC.NN.LL. di settore, nonché dalle forme di lavoro previste dalla normativa vigente;</w:t>
      </w:r>
    </w:p>
    <w:p>
      <w:pPr>
        <w:numPr>
          <w:ilvl w:val="0"/>
          <w:numId w:val="2"/>
        </w:numPr>
        <w:tabs>
          <w:tab w:val="left" w:pos="555"/>
          <w:tab w:val="left" w:pos="367"/>
        </w:tabs>
        <w:spacing w:line="226" w:lineRule="auto"/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che, verificati i certificati del casellario penale, nessuno dei componenti dell’ente nonché dei dipendenti ha subito condanne per taluno dei reati  di  cui  agli  articoli 600-bis, 600-ter, 600-quater, 600-quinquies e 609-undecies del codice penale, ovvero l'irrogazione di sanzioni interdittive  all'esercizio di attività che comportino contatti diretti e regolari con minori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(limitatamente alle strutture che ospitano minori), ovvero </w:t>
      </w:r>
      <w:r>
        <w:rPr>
          <w:rFonts w:ascii="Times New Roman" w:eastAsia="Times New Roman" w:hAnsi="Times New Roman" w:cs="Times New Roman"/>
          <w:sz w:val="24"/>
          <w:szCs w:val="24"/>
        </w:rPr>
        <w:t>condanne definitive per reati gravi in danno dello Stato o della Comunità che incidono sulla moralità professionale, o condanne penali definitive per fatti imputabili all’esercizio dell’attività oggetto dell’accreditamento;</w:t>
      </w:r>
    </w:p>
    <w:p>
      <w:pPr>
        <w:numPr>
          <w:ilvl w:val="0"/>
          <w:numId w:val="2"/>
        </w:numPr>
        <w:tabs>
          <w:tab w:val="left" w:pos="555"/>
          <w:tab w:val="left" w:pos="367"/>
        </w:tabs>
        <w:spacing w:line="226" w:lineRule="auto"/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avere subito la pena accessoria dell’interdizione da una professione o dai pubblici uffici;</w:t>
      </w:r>
    </w:p>
    <w:p>
      <w:pPr>
        <w:numPr>
          <w:ilvl w:val="0"/>
          <w:numId w:val="2"/>
        </w:numPr>
        <w:tabs>
          <w:tab w:val="left" w:pos="555"/>
          <w:tab w:val="left" w:pos="367"/>
        </w:tabs>
        <w:spacing w:line="214" w:lineRule="auto"/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avere procedimenti penali pendenti, né procedimenti per l’applicazione di misure di prevenzione;</w:t>
      </w:r>
    </w:p>
    <w:p>
      <w:pPr>
        <w:numPr>
          <w:ilvl w:val="0"/>
          <w:numId w:val="2"/>
        </w:numPr>
        <w:tabs>
          <w:tab w:val="left" w:pos="420"/>
        </w:tabs>
        <w:spacing w:line="212" w:lineRule="auto"/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negli ultimi 10 anni l’Ente non è stato soggetto a risoluzione di contratti di accreditamento per la gestione del servizio per il quale si chiede l’accreditamento;</w:t>
      </w:r>
    </w:p>
    <w:p>
      <w:pPr>
        <w:numPr>
          <w:ilvl w:val="0"/>
          <w:numId w:val="2"/>
        </w:numPr>
        <w:tabs>
          <w:tab w:val="left" w:pos="555"/>
          <w:tab w:val="left" w:pos="367"/>
        </w:tabs>
        <w:spacing w:line="212" w:lineRule="auto"/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in regola con gli obblighi concernenti le dichiarazioni e il pagamento dei contributi previdenziali e assistenziali a favore dei lavoratori secondo le norme vigenti (DURC);</w:t>
      </w:r>
    </w:p>
    <w:p>
      <w:pPr>
        <w:numPr>
          <w:ilvl w:val="0"/>
          <w:numId w:val="2"/>
        </w:numPr>
        <w:tabs>
          <w:tab w:val="left" w:pos="555"/>
          <w:tab w:val="left" w:pos="367"/>
        </w:tabs>
        <w:spacing w:line="214" w:lineRule="auto"/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in regola con gli obblighi concernenti le dichiarazioni e i pagamenti in materia di imposte e tasse secondo la legge vigente;</w:t>
      </w:r>
    </w:p>
    <w:p>
      <w:pPr>
        <w:numPr>
          <w:ilvl w:val="0"/>
          <w:numId w:val="2"/>
        </w:numPr>
        <w:tabs>
          <w:tab w:val="left" w:pos="420"/>
        </w:tabs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in regola con le norme che disciplinano il diritto al lavoro per disabili, ex Legge 68/99;</w:t>
      </w:r>
    </w:p>
    <w:p>
      <w:pPr>
        <w:numPr>
          <w:ilvl w:val="0"/>
          <w:numId w:val="3"/>
        </w:numPr>
        <w:tabs>
          <w:tab w:val="left" w:pos="555"/>
          <w:tab w:val="left" w:pos="367"/>
        </w:tabs>
        <w:spacing w:line="212" w:lineRule="auto"/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rispettare tutte le disposizioni attinenti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prevenzione degli infortuni e le assicurazioni relative;</w:t>
      </w:r>
    </w:p>
    <w:p>
      <w:pPr>
        <w:numPr>
          <w:ilvl w:val="0"/>
          <w:numId w:val="3"/>
        </w:numPr>
        <w:tabs>
          <w:tab w:val="left" w:pos="0"/>
        </w:tabs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rispettare gli obblighi di cui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81/2008 in materia di salute e sicurezza sul lavoro;</w:t>
      </w:r>
    </w:p>
    <w:p>
      <w:pPr>
        <w:numPr>
          <w:ilvl w:val="0"/>
          <w:numId w:val="3"/>
        </w:numPr>
        <w:tabs>
          <w:tab w:val="left" w:pos="0"/>
        </w:tabs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rispettare la normativa sulla privacy come previsto dal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196/2003;</w:t>
      </w:r>
    </w:p>
    <w:p>
      <w:pPr>
        <w:numPr>
          <w:ilvl w:val="0"/>
          <w:numId w:val="3"/>
        </w:numPr>
        <w:tabs>
          <w:tab w:val="left" w:pos="0"/>
        </w:tabs>
        <w:spacing w:line="214" w:lineRule="auto"/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assumere ogni responsabilità civile e penale inerente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gestione e organizzazione delle prestazioni oggetto del presente accreditamento;</w:t>
      </w:r>
    </w:p>
    <w:p>
      <w:pPr>
        <w:numPr>
          <w:ilvl w:val="0"/>
          <w:numId w:val="3"/>
        </w:numPr>
        <w:tabs>
          <w:tab w:val="left" w:pos="0"/>
        </w:tabs>
        <w:spacing w:line="212" w:lineRule="auto"/>
        <w:ind w:left="270" w:right="7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in possesso dei requisiti di ordine generale di cui all’articolo 38 del codice degli appalti (D.L.163/2006);</w:t>
      </w:r>
    </w:p>
    <w:p>
      <w:pPr>
        <w:tabs>
          <w:tab w:val="left" w:pos="555"/>
        </w:tabs>
        <w:rPr>
          <w:rFonts w:ascii="Times New Roman" w:eastAsia="Times New Roman" w:hAnsi="Times New Roman" w:cs="Times New Roman"/>
        </w:rPr>
      </w:pPr>
    </w:p>
    <w:p>
      <w:pPr>
        <w:tabs>
          <w:tab w:val="left" w:pos="555"/>
        </w:tabs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Dichiara, infine, di essere informato/a, ai sensi e per gli effetti dell'art. 13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196/03, che i dati personali raccolti saranno trattati, anche con strumenti informatici, esclusivamente nell'ambito del procedimento per il quale la presente dichiarazione viene resa</w:t>
      </w:r>
    </w:p>
    <w:p>
      <w:pPr>
        <w:spacing w:line="249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49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Allega:</w:t>
      </w:r>
    </w:p>
    <w:p>
      <w:pPr>
        <w:spacing w:line="249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Paragrafoelenco"/>
        <w:numPr>
          <w:ilvl w:val="0"/>
          <w:numId w:val="1"/>
        </w:numPr>
        <w:tabs>
          <w:tab w:val="left" w:pos="705"/>
          <w:tab w:val="left" w:pos="360"/>
        </w:tabs>
        <w:spacing w:line="249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Atto costitutivo e Statuto dell’Ente</w:t>
      </w:r>
    </w:p>
    <w:p>
      <w:pPr>
        <w:pStyle w:val="Paragrafoelenco"/>
        <w:numPr>
          <w:ilvl w:val="0"/>
          <w:numId w:val="1"/>
        </w:numPr>
        <w:tabs>
          <w:tab w:val="left" w:pos="705"/>
          <w:tab w:val="left" w:pos="360"/>
        </w:tabs>
        <w:spacing w:line="249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verbale di nomina del legale rappresentante</w:t>
      </w:r>
    </w:p>
    <w:p>
      <w:pPr>
        <w:numPr>
          <w:ilvl w:val="0"/>
          <w:numId w:val="1"/>
        </w:numPr>
        <w:tabs>
          <w:tab w:val="left" w:pos="705"/>
          <w:tab w:val="left" w:pos="360"/>
        </w:tabs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progetto tecnico e carta dei servizi dell’Ente</w:t>
      </w:r>
    </w:p>
    <w:p>
      <w:pPr>
        <w:numPr>
          <w:ilvl w:val="0"/>
          <w:numId w:val="1"/>
        </w:numPr>
        <w:tabs>
          <w:tab w:val="left" w:pos="705"/>
          <w:tab w:val="left" w:pos="360"/>
        </w:tabs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prospetto riepilogativo dell’organigramma della struttura con indicazione del responsabile della struttura, dei nominativi del personale, titoli di studio, descrizione delle qualifiche, funzioni esercitate all’interno della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struttura,estremi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contratto, ore settimanali impiegate. (allegato 1)</w:t>
      </w:r>
    </w:p>
    <w:p>
      <w:pPr>
        <w:numPr>
          <w:ilvl w:val="0"/>
          <w:numId w:val="1"/>
        </w:numPr>
        <w:tabs>
          <w:tab w:val="left" w:pos="705"/>
          <w:tab w:val="left" w:pos="360"/>
        </w:tabs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del documento di riconoscimento in corso di validità del legale rappresentante dell’ente</w:t>
      </w:r>
    </w:p>
    <w:p>
      <w:pPr>
        <w:tabs>
          <w:tab w:val="left" w:pos="705"/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tabs>
          <w:tab w:val="left" w:pos="705"/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708" w:hanging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Il Legale Rappresentante</w:t>
      </w:r>
    </w:p>
    <w:p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ind w:hanging="50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</w:t>
      </w:r>
    </w:p>
    <w:sectPr>
      <w:pgSz w:w="11900" w:h="16840"/>
      <w:pgMar w:top="702" w:right="1133" w:bottom="144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152"/>
    <w:multiLevelType w:val="hybridMultilevel"/>
    <w:tmpl w:val="5566A5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136E7C"/>
    <w:multiLevelType w:val="multilevel"/>
    <w:tmpl w:val="9B860C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42275B4"/>
    <w:multiLevelType w:val="hybridMultilevel"/>
    <w:tmpl w:val="71BE1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79D1"/>
    <w:multiLevelType w:val="multilevel"/>
    <w:tmpl w:val="115688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F1B5427"/>
    <w:multiLevelType w:val="multilevel"/>
    <w:tmpl w:val="4C84FB7E"/>
    <w:lvl w:ilvl="0">
      <w:start w:val="1"/>
      <w:numFmt w:val="bullet"/>
      <w:lvlText w:val="•"/>
      <w:lvlJc w:val="left"/>
      <w:pPr>
        <w:ind w:left="56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7A85364"/>
    <w:multiLevelType w:val="hybridMultilevel"/>
    <w:tmpl w:val="EE968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2C676-6A08-477D-91CE-7A4FF243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Benigno</dc:creator>
  <cp:lastModifiedBy>Fernanda Ferreri</cp:lastModifiedBy>
  <cp:revision>4</cp:revision>
  <dcterms:created xsi:type="dcterms:W3CDTF">2019-04-23T10:18:00Z</dcterms:created>
  <dcterms:modified xsi:type="dcterms:W3CDTF">2019-05-13T17:39:00Z</dcterms:modified>
</cp:coreProperties>
</file>