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0D95" w14:textId="52B6E09A" w:rsidR="00594C30" w:rsidRPr="00375C75" w:rsidRDefault="00F2196C" w:rsidP="00375C75">
      <w:pPr>
        <w:spacing w:after="120" w:line="320" w:lineRule="atLeast"/>
        <w:ind w:left="-142"/>
        <w:jc w:val="both"/>
        <w:rPr>
          <w:rFonts w:ascii="Verdana" w:eastAsia="Verdana" w:hAnsi="Verdana" w:cs="Verdana"/>
          <w:sz w:val="20"/>
          <w:szCs w:val="20"/>
        </w:rPr>
      </w:pPr>
      <w:r w:rsidRPr="00375C75">
        <w:rPr>
          <w:rFonts w:ascii="Verdana" w:hAnsi="Verdana" w:cs="Helvetica"/>
          <w:b/>
          <w:color w:val="1F1F1F"/>
          <w:sz w:val="20"/>
          <w:szCs w:val="20"/>
          <w:shd w:val="clear" w:color="auto" w:fill="FFFFFF"/>
        </w:rPr>
        <w:t xml:space="preserve">Avviso pubblico </w:t>
      </w:r>
      <w:r w:rsidR="00375C75" w:rsidRPr="00375C75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D.D. n° 4997 del 05/04/2024 </w:t>
      </w:r>
      <w:r w:rsidR="00594C30" w:rsidRPr="00375C75">
        <w:rPr>
          <w:rFonts w:ascii="Verdana" w:hAnsi="Verdana" w:cs="Helvetica"/>
          <w:b/>
          <w:color w:val="1F1F1F"/>
          <w:sz w:val="20"/>
          <w:szCs w:val="20"/>
          <w:shd w:val="clear" w:color="auto" w:fill="FFFFFF"/>
        </w:rPr>
        <w:t>per l’a</w:t>
      </w:r>
      <w:r w:rsidR="00594C30" w:rsidRPr="00375C75">
        <w:rPr>
          <w:rFonts w:ascii="Verdana" w:eastAsia="Verdana" w:hAnsi="Verdana" w:cs="Verdana"/>
          <w:b/>
          <w:sz w:val="20"/>
          <w:szCs w:val="20"/>
        </w:rPr>
        <w:t xml:space="preserve">ffidamento in concessione gratuita per finalità sociali, ai sensi dell'art. 48 comma 3, lettera c) del D.Lgs 159 del 06/09/2011 e ss.mm.ii., del bene confiscato alla criminalità organizzata, sito in Palermo, Via Messina Marine n° 600 “Baia dei Corsari” </w:t>
      </w:r>
      <w:r w:rsidR="00594C30" w:rsidRPr="00375C75">
        <w:rPr>
          <w:rFonts w:ascii="Verdana" w:eastAsia="Verdana" w:hAnsi="Verdana" w:cs="Verdana"/>
          <w:b/>
          <w:color w:val="000000"/>
          <w:sz w:val="20"/>
          <w:szCs w:val="20"/>
        </w:rPr>
        <w:t>per la realizzazione e gestione di un Centro Socio Educativo (CSE</w:t>
      </w:r>
      <w:r w:rsidR="00594C30" w:rsidRPr="00375C75">
        <w:rPr>
          <w:rFonts w:ascii="Verdana" w:eastAsia="Verdana" w:hAnsi="Verdana" w:cs="Verdana"/>
          <w:b/>
          <w:sz w:val="20"/>
          <w:szCs w:val="20"/>
        </w:rPr>
        <w:t>_</w:t>
      </w:r>
      <w:r w:rsidR="00594C30" w:rsidRPr="00375C75">
        <w:rPr>
          <w:rFonts w:ascii="Verdana" w:eastAsia="Verdana" w:hAnsi="Verdana" w:cs="Verdana"/>
          <w:b/>
          <w:color w:val="000000"/>
          <w:sz w:val="20"/>
          <w:szCs w:val="20"/>
        </w:rPr>
        <w:t>A) e per l’erogazione di servizi educativi e prestazioni rivolte a persone affette da disturbi dello spettro autistico</w:t>
      </w:r>
    </w:p>
    <w:p w14:paraId="2536F009" w14:textId="7BE8AAA9" w:rsidR="00F2196C" w:rsidRDefault="00F2196C" w:rsidP="00F2196C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</w:pPr>
    </w:p>
    <w:p w14:paraId="1585A9DF" w14:textId="77777777" w:rsidR="00F2196C" w:rsidRDefault="00F2196C" w:rsidP="0019450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</w:pPr>
    </w:p>
    <w:p w14:paraId="7CCE8814" w14:textId="3745C6EE" w:rsidR="00194505" w:rsidRPr="00194505" w:rsidRDefault="00194505" w:rsidP="0019450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</w:pPr>
      <w:r w:rsidRPr="0019450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FAQ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Avviso </w:t>
      </w:r>
      <w:r w:rsidR="00FF5DF3" w:rsidRPr="00375C75">
        <w:rPr>
          <w:rFonts w:ascii="Arial" w:hAnsi="Arial" w:cs="Arial"/>
          <w:b/>
          <w:sz w:val="23"/>
          <w:szCs w:val="23"/>
          <w:shd w:val="clear" w:color="auto" w:fill="FFFFFF"/>
        </w:rPr>
        <w:t xml:space="preserve">Pubblico </w:t>
      </w:r>
    </w:p>
    <w:p w14:paraId="1A4756FD" w14:textId="77777777" w:rsidR="00194505" w:rsidRDefault="00194505" w:rsidP="0019450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14:paraId="1AABCC39" w14:textId="77777777" w:rsidR="00594C30" w:rsidRDefault="00594C30" w:rsidP="0019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it-IT"/>
        </w:rPr>
      </w:pPr>
    </w:p>
    <w:p w14:paraId="2E1D6CA4" w14:textId="4A40F97E" w:rsidR="002311E2" w:rsidRPr="00FF5DF3" w:rsidRDefault="002311E2" w:rsidP="00FF5DF3">
      <w:pPr>
        <w:pStyle w:val="Titolo3"/>
        <w:shd w:val="clear" w:color="auto" w:fill="FFFFFF"/>
        <w:spacing w:before="0" w:beforeAutospacing="0" w:after="120" w:afterAutospacing="0" w:line="320" w:lineRule="atLeast"/>
        <w:jc w:val="both"/>
        <w:rPr>
          <w:rFonts w:ascii="Verdana" w:hAnsi="Verdana" w:cs="Arial"/>
          <w:b w:val="0"/>
          <w:sz w:val="20"/>
          <w:szCs w:val="2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 w:rsidR="00FF5DF3" w:rsidRPr="00FF5DF3">
        <w:rPr>
          <w:rFonts w:ascii="Verdana" w:hAnsi="Verdana" w:cs="Arial"/>
          <w:sz w:val="20"/>
          <w:szCs w:val="20"/>
          <w:u w:val="single"/>
          <w:shd w:val="clear" w:color="auto" w:fill="FFFFFF"/>
        </w:rPr>
        <w:t>Domanda</w:t>
      </w:r>
      <w:r w:rsidR="00FF5DF3">
        <w:rPr>
          <w:rFonts w:ascii="Verdana" w:hAnsi="Verdana" w:cs="Arial"/>
          <w:b w:val="0"/>
          <w:sz w:val="20"/>
          <w:szCs w:val="20"/>
          <w:shd w:val="clear" w:color="auto" w:fill="FFFFFF"/>
        </w:rPr>
        <w:t xml:space="preserve"> </w:t>
      </w:r>
      <w:r w:rsidRPr="00FF5DF3">
        <w:rPr>
          <w:rFonts w:ascii="Verdana" w:hAnsi="Verdana" w:cs="Arial"/>
          <w:b w:val="0"/>
          <w:sz w:val="20"/>
          <w:szCs w:val="20"/>
          <w:shd w:val="clear" w:color="auto" w:fill="FFFFFF"/>
        </w:rPr>
        <w:t>in riferimento all'avviso in oggetto, si riscontra che nell'allegato A - Istanza di partecipazione</w:t>
      </w:r>
      <w:r w:rsidR="00FF5DF3" w:rsidRPr="00FF5DF3">
        <w:rPr>
          <w:rFonts w:ascii="Verdana" w:hAnsi="Verdana" w:cs="Arial"/>
          <w:b w:val="0"/>
          <w:sz w:val="20"/>
          <w:szCs w:val="20"/>
          <w:shd w:val="clear" w:color="auto" w:fill="FFFFFF"/>
        </w:rPr>
        <w:t xml:space="preserve"> </w:t>
      </w:r>
      <w:r w:rsidRPr="00FF5DF3">
        <w:rPr>
          <w:rFonts w:ascii="Verdana" w:hAnsi="Verdana" w:cs="Arial"/>
          <w:b w:val="0"/>
          <w:sz w:val="20"/>
          <w:szCs w:val="20"/>
          <w:shd w:val="clear" w:color="auto" w:fill="FFFFFF"/>
        </w:rPr>
        <w:t>- a pag. 3 e 4, nell'elenco dei soggetti legittimati a partecipare, non sono elencate le Cooperative Sociali.</w:t>
      </w:r>
    </w:p>
    <w:p w14:paraId="048BC425" w14:textId="69882949" w:rsidR="002311E2" w:rsidRPr="00FF5DF3" w:rsidRDefault="002311E2" w:rsidP="00FF5DF3">
      <w:pPr>
        <w:jc w:val="both"/>
        <w:rPr>
          <w:rFonts w:ascii="Verdana" w:eastAsia="Times New Roman" w:hAnsi="Verdana" w:cs="Arial"/>
          <w:bCs/>
          <w:sz w:val="20"/>
          <w:szCs w:val="20"/>
          <w:shd w:val="clear" w:color="auto" w:fill="FFFFFF"/>
          <w:lang w:eastAsia="it-IT"/>
        </w:rPr>
      </w:pPr>
      <w:r w:rsidRPr="00FF5DF3">
        <w:rPr>
          <w:rFonts w:ascii="Verdana" w:eastAsia="Times New Roman" w:hAnsi="Verdana" w:cs="Arial"/>
          <w:bCs/>
          <w:sz w:val="20"/>
          <w:szCs w:val="20"/>
          <w:shd w:val="clear" w:color="auto" w:fill="FFFFFF"/>
          <w:lang w:eastAsia="it-IT"/>
        </w:rPr>
        <w:t>Ciò sembra essere in contrasto con quanto definito nell'articolo 3 dell'avviso - Requisiti- in cui si dice che gli Enti interessati a partecipare devono essere iscritti al RUNTS, senza specificare la tipologia dell'Ente stesso.</w:t>
      </w:r>
    </w:p>
    <w:p w14:paraId="25B1794F" w14:textId="77777777" w:rsidR="002311E2" w:rsidRPr="00FF5DF3" w:rsidRDefault="002311E2" w:rsidP="00FF5DF3">
      <w:pPr>
        <w:jc w:val="both"/>
        <w:rPr>
          <w:rFonts w:ascii="Verdana" w:eastAsia="Times New Roman" w:hAnsi="Verdana" w:cs="Arial"/>
          <w:bCs/>
          <w:sz w:val="20"/>
          <w:szCs w:val="20"/>
          <w:shd w:val="clear" w:color="auto" w:fill="FFFFFF"/>
          <w:lang w:eastAsia="it-IT"/>
        </w:rPr>
      </w:pPr>
      <w:r w:rsidRPr="00FF5DF3">
        <w:rPr>
          <w:rFonts w:ascii="Verdana" w:eastAsia="Times New Roman" w:hAnsi="Verdana" w:cs="Arial"/>
          <w:bCs/>
          <w:sz w:val="20"/>
          <w:szCs w:val="20"/>
          <w:shd w:val="clear" w:color="auto" w:fill="FFFFFF"/>
          <w:lang w:eastAsia="it-IT"/>
        </w:rPr>
        <w:t>Si chiede quindi un chiarimento in tal senso, e se è possibile eventualmente, aggiungere nell'elenco dei soggetti legittimati a partecipare dell'allegato A, le Cooperative Sociali.</w:t>
      </w:r>
    </w:p>
    <w:p w14:paraId="71D1E136" w14:textId="74C36304" w:rsidR="00FF5AA7" w:rsidRPr="00FB1538" w:rsidRDefault="00E02A8A" w:rsidP="00FB1538">
      <w:pPr>
        <w:shd w:val="clear" w:color="auto" w:fill="FFFFFF"/>
        <w:spacing w:after="120" w:line="32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 w:rsidRPr="00FB1538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  <w:lang w:eastAsia="it-IT"/>
        </w:rPr>
        <w:t>Risposta</w:t>
      </w:r>
      <w:r w:rsidR="00FF5DF3" w:rsidRPr="00FB1538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  <w:lang w:eastAsia="it-IT"/>
        </w:rPr>
        <w:t xml:space="preserve"> </w:t>
      </w:r>
      <w:r w:rsidR="009D0B6D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Possono</w:t>
      </w: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 partecipare tutti gli </w:t>
      </w:r>
      <w:r w:rsidR="00FF5DF3"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E</w:t>
      </w: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nti del </w:t>
      </w:r>
      <w:r w:rsidR="00FF5DF3"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T</w:t>
      </w: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erzo </w:t>
      </w:r>
      <w:r w:rsidR="00FF5DF3"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S</w:t>
      </w: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ettore</w:t>
      </w:r>
      <w:r w:rsidR="009D0B6D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 come stabilito all’art 2 dell’avviso comunale</w:t>
      </w:r>
      <w:r w:rsidR="00FF5AA7"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.</w:t>
      </w:r>
    </w:p>
    <w:p w14:paraId="1BB9B8B0" w14:textId="77777777" w:rsidR="00FF5AA7" w:rsidRPr="00FB1538" w:rsidRDefault="00FF5AA7" w:rsidP="00FB1538">
      <w:pPr>
        <w:shd w:val="clear" w:color="auto" w:fill="FFFFFF"/>
        <w:spacing w:after="120" w:line="32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Ai sensi dell'art. 4 del Codice sono Enti del Terzo Settore, se iscritti al Registro Unico Nazionale del Terzo Settore:</w:t>
      </w:r>
    </w:p>
    <w:p w14:paraId="3EEEEE90" w14:textId="101D9AF5" w:rsidR="00FF5AA7" w:rsidRPr="00FB1538" w:rsidRDefault="00FF5AA7" w:rsidP="00FB1538">
      <w:pPr>
        <w:numPr>
          <w:ilvl w:val="0"/>
          <w:numId w:val="2"/>
        </w:numPr>
        <w:spacing w:after="120" w:line="32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le </w:t>
      </w:r>
      <w:r w:rsidR="00FF5DF3"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O</w:t>
      </w: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rganizzazioni di </w:t>
      </w:r>
      <w:r w:rsidR="00FF5DF3"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V</w:t>
      </w: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olontariato (ODV) (artt. 32 e ss.);</w:t>
      </w:r>
    </w:p>
    <w:p w14:paraId="6F42CDBF" w14:textId="7E337BA0" w:rsidR="00FF5AA7" w:rsidRPr="00FB1538" w:rsidRDefault="00FF5AA7" w:rsidP="00FB1538">
      <w:pPr>
        <w:numPr>
          <w:ilvl w:val="0"/>
          <w:numId w:val="2"/>
        </w:numPr>
        <w:spacing w:after="120" w:line="32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le </w:t>
      </w:r>
      <w:r w:rsidR="00FF5DF3"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A</w:t>
      </w: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ssociazioni di </w:t>
      </w:r>
      <w:r w:rsidR="00FF5DF3"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P</w:t>
      </w: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romozione </w:t>
      </w:r>
      <w:r w:rsidR="00FF5DF3"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S</w:t>
      </w: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ociale (APS) (artt. 35 e ss.);</w:t>
      </w:r>
    </w:p>
    <w:p w14:paraId="70DC0481" w14:textId="09A9EEA2" w:rsidR="00FF5AA7" w:rsidRPr="00FB1538" w:rsidRDefault="00FF5AA7" w:rsidP="00FB1538">
      <w:pPr>
        <w:numPr>
          <w:ilvl w:val="0"/>
          <w:numId w:val="2"/>
        </w:numPr>
        <w:spacing w:after="120" w:line="32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gli </w:t>
      </w:r>
      <w:r w:rsidR="00FF5DF3"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E</w:t>
      </w: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nti </w:t>
      </w:r>
      <w:r w:rsidR="00FF5DF3"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F</w:t>
      </w: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ilantropici (artt. 37 e ss.);</w:t>
      </w:r>
    </w:p>
    <w:p w14:paraId="43A5CD43" w14:textId="3F94D0BC" w:rsidR="00FF5AA7" w:rsidRPr="00FB1538" w:rsidRDefault="00FF5AA7" w:rsidP="00FB1538">
      <w:pPr>
        <w:numPr>
          <w:ilvl w:val="0"/>
          <w:numId w:val="2"/>
        </w:numPr>
        <w:spacing w:after="120" w:line="32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le </w:t>
      </w:r>
      <w:hyperlink r:id="rId5" w:history="1">
        <w:r w:rsidR="00FF5DF3" w:rsidRPr="00FB1538">
          <w:rPr>
            <w:rFonts w:ascii="Verdana" w:eastAsia="Times New Roman" w:hAnsi="Verdana" w:cs="Times New Roman"/>
            <w:color w:val="222222"/>
            <w:sz w:val="20"/>
            <w:szCs w:val="20"/>
            <w:lang w:eastAsia="it-IT"/>
          </w:rPr>
          <w:t>I</w:t>
        </w:r>
        <w:r w:rsidRPr="00FB1538">
          <w:rPr>
            <w:rFonts w:ascii="Verdana" w:eastAsia="Times New Roman" w:hAnsi="Verdana" w:cs="Times New Roman"/>
            <w:color w:val="222222"/>
            <w:sz w:val="20"/>
            <w:szCs w:val="20"/>
            <w:lang w:eastAsia="it-IT"/>
          </w:rPr>
          <w:t xml:space="preserve">mprese </w:t>
        </w:r>
        <w:r w:rsidR="00FF5DF3" w:rsidRPr="00FB1538">
          <w:rPr>
            <w:rFonts w:ascii="Verdana" w:eastAsia="Times New Roman" w:hAnsi="Verdana" w:cs="Times New Roman"/>
            <w:color w:val="222222"/>
            <w:sz w:val="20"/>
            <w:szCs w:val="20"/>
            <w:lang w:eastAsia="it-IT"/>
          </w:rPr>
          <w:t>S</w:t>
        </w:r>
        <w:r w:rsidRPr="00FB1538">
          <w:rPr>
            <w:rFonts w:ascii="Verdana" w:eastAsia="Times New Roman" w:hAnsi="Verdana" w:cs="Times New Roman"/>
            <w:color w:val="222222"/>
            <w:sz w:val="20"/>
            <w:szCs w:val="20"/>
            <w:lang w:eastAsia="it-IT"/>
          </w:rPr>
          <w:t>ociali</w:t>
        </w:r>
      </w:hyperlink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, </w:t>
      </w:r>
      <w:r w:rsidRPr="00FB1538">
        <w:rPr>
          <w:rFonts w:ascii="Verdana" w:eastAsia="Times New Roman" w:hAnsi="Verdana" w:cs="Times New Roman"/>
          <w:b/>
          <w:color w:val="222222"/>
          <w:sz w:val="20"/>
          <w:szCs w:val="20"/>
          <w:lang w:eastAsia="it-IT"/>
        </w:rPr>
        <w:t xml:space="preserve">incluse le </w:t>
      </w:r>
      <w:r w:rsidR="00375C75">
        <w:rPr>
          <w:rFonts w:ascii="Verdana" w:eastAsia="Times New Roman" w:hAnsi="Verdana" w:cs="Times New Roman"/>
          <w:b/>
          <w:color w:val="222222"/>
          <w:sz w:val="20"/>
          <w:szCs w:val="20"/>
          <w:lang w:eastAsia="it-IT"/>
        </w:rPr>
        <w:t>C</w:t>
      </w:r>
      <w:r w:rsidRPr="00FB1538">
        <w:rPr>
          <w:rFonts w:ascii="Verdana" w:eastAsia="Times New Roman" w:hAnsi="Verdana" w:cs="Times New Roman"/>
          <w:b/>
          <w:color w:val="222222"/>
          <w:sz w:val="20"/>
          <w:szCs w:val="20"/>
          <w:lang w:eastAsia="it-IT"/>
        </w:rPr>
        <w:t xml:space="preserve">ooperative </w:t>
      </w:r>
      <w:r w:rsidR="00375C75">
        <w:rPr>
          <w:rFonts w:ascii="Verdana" w:eastAsia="Times New Roman" w:hAnsi="Verdana" w:cs="Times New Roman"/>
          <w:b/>
          <w:color w:val="222222"/>
          <w:sz w:val="20"/>
          <w:szCs w:val="20"/>
          <w:lang w:eastAsia="it-IT"/>
        </w:rPr>
        <w:t>S</w:t>
      </w:r>
      <w:r w:rsidRPr="00FB1538">
        <w:rPr>
          <w:rFonts w:ascii="Verdana" w:eastAsia="Times New Roman" w:hAnsi="Verdana" w:cs="Times New Roman"/>
          <w:b/>
          <w:color w:val="222222"/>
          <w:sz w:val="20"/>
          <w:szCs w:val="20"/>
          <w:lang w:eastAsia="it-IT"/>
        </w:rPr>
        <w:t>ociali</w:t>
      </w: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 (art. 40); </w:t>
      </w:r>
    </w:p>
    <w:p w14:paraId="4AC05BAE" w14:textId="64BB8E53" w:rsidR="00FF5AA7" w:rsidRPr="00FB1538" w:rsidRDefault="00FF5AA7" w:rsidP="00FB1538">
      <w:pPr>
        <w:numPr>
          <w:ilvl w:val="0"/>
          <w:numId w:val="2"/>
        </w:numPr>
        <w:spacing w:after="120" w:line="32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le </w:t>
      </w:r>
      <w:r w:rsidR="00FF5DF3"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R</w:t>
      </w: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eti </w:t>
      </w:r>
      <w:r w:rsidR="00FF5DF3"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A</w:t>
      </w: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ssociative (artt. 41 e ss.);</w:t>
      </w:r>
    </w:p>
    <w:p w14:paraId="508A01F8" w14:textId="364ECED3" w:rsidR="00FF5AA7" w:rsidRPr="00FB1538" w:rsidRDefault="00FF5AA7" w:rsidP="00FB1538">
      <w:pPr>
        <w:numPr>
          <w:ilvl w:val="0"/>
          <w:numId w:val="2"/>
        </w:numPr>
        <w:spacing w:after="120" w:line="32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le </w:t>
      </w:r>
      <w:r w:rsidR="00FB1538"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S</w:t>
      </w: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ocietà di </w:t>
      </w:r>
      <w:r w:rsidR="00FB1538"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M</w:t>
      </w: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utuo </w:t>
      </w:r>
      <w:r w:rsidR="00FB1538"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S</w:t>
      </w: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occorso (SOMS) (artt. 42 e ss.);</w:t>
      </w:r>
    </w:p>
    <w:p w14:paraId="597A662D" w14:textId="572D9672" w:rsidR="00FF5AA7" w:rsidRPr="00FB1538" w:rsidRDefault="00FF5AA7" w:rsidP="00FB1538">
      <w:pPr>
        <w:numPr>
          <w:ilvl w:val="0"/>
          <w:numId w:val="2"/>
        </w:numPr>
        <w:spacing w:after="120" w:line="320" w:lineRule="atLeast"/>
        <w:ind w:left="714" w:hanging="357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le </w:t>
      </w:r>
      <w:r w:rsidR="00FB1538"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A</w:t>
      </w: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ssociazioni riconosciute o non riconosciute, le </w:t>
      </w:r>
      <w:r w:rsidR="00FB1538"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F</w:t>
      </w: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ondazioni e gli altri </w:t>
      </w:r>
      <w:r w:rsidR="00FB1538"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E</w:t>
      </w:r>
      <w:r w:rsidRPr="00FB1538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nti di carattere privato diversi dalle società costituiti per il perseguimento, senza scopo di lucro, di finalità civiche, solidaristiche e di utilità sociale mediante lo svolgimento, in via esclusiva o principale, di una o più attività di interesse generale di cui all'art. 5, in forma di azione volontaria o di erogazione gratuita di denaro, beni o servizi, o di mutualità o di produzione o scambio di beni o servizi.</w:t>
      </w:r>
    </w:p>
    <w:p w14:paraId="150D0FE0" w14:textId="445D9250" w:rsidR="00FF5AA7" w:rsidRPr="00FB1538" w:rsidRDefault="00FF5AA7" w:rsidP="00FB1538">
      <w:pPr>
        <w:pStyle w:val="PreformattatoHTML"/>
        <w:spacing w:after="120" w:line="320" w:lineRule="atLeast"/>
        <w:jc w:val="both"/>
        <w:rPr>
          <w:rFonts w:ascii="Verdana" w:hAnsi="Verdana" w:cs="Times New Roman"/>
          <w:color w:val="222222"/>
        </w:rPr>
      </w:pPr>
      <w:r w:rsidRPr="00FB1538">
        <w:rPr>
          <w:rFonts w:ascii="Verdana" w:hAnsi="Verdana" w:cs="Times New Roman"/>
          <w:color w:val="222222"/>
        </w:rPr>
        <w:t>Tale informazione dovrà essere indicat</w:t>
      </w:r>
      <w:r w:rsidR="00FB1538">
        <w:rPr>
          <w:rFonts w:ascii="Verdana" w:hAnsi="Verdana" w:cs="Times New Roman"/>
          <w:color w:val="222222"/>
        </w:rPr>
        <w:t>a</w:t>
      </w:r>
      <w:r w:rsidRPr="00FB1538">
        <w:rPr>
          <w:rFonts w:ascii="Verdana" w:hAnsi="Verdana" w:cs="Times New Roman"/>
          <w:color w:val="222222"/>
        </w:rPr>
        <w:t xml:space="preserve"> nell</w:t>
      </w:r>
      <w:r w:rsidR="00B5747E" w:rsidRPr="00FB1538">
        <w:rPr>
          <w:rFonts w:ascii="Verdana" w:hAnsi="Verdana" w:cs="Times New Roman"/>
          <w:color w:val="222222"/>
        </w:rPr>
        <w:t>’</w:t>
      </w:r>
      <w:r w:rsidRPr="00FB1538">
        <w:rPr>
          <w:rFonts w:ascii="Verdana" w:hAnsi="Verdana" w:cs="Times New Roman"/>
          <w:color w:val="222222"/>
        </w:rPr>
        <w:t>a</w:t>
      </w:r>
      <w:r w:rsidR="00B5747E" w:rsidRPr="00FB1538">
        <w:rPr>
          <w:rFonts w:ascii="Verdana" w:hAnsi="Verdana" w:cs="Times New Roman"/>
          <w:color w:val="222222"/>
        </w:rPr>
        <w:t>llegato A, sotto forma di dichiarazione sostitutiva</w:t>
      </w:r>
      <w:r w:rsidRPr="00FB1538">
        <w:rPr>
          <w:rFonts w:ascii="Verdana" w:hAnsi="Verdana" w:cs="Times New Roman"/>
          <w:color w:val="222222"/>
        </w:rPr>
        <w:t>.</w:t>
      </w:r>
    </w:p>
    <w:p w14:paraId="3126C677" w14:textId="77777777" w:rsidR="00A978AB" w:rsidRPr="00FB1538" w:rsidRDefault="00A978AB" w:rsidP="00FB1538">
      <w:pPr>
        <w:shd w:val="clear" w:color="auto" w:fill="FFFFFF"/>
        <w:spacing w:after="120" w:line="320" w:lineRule="atLeast"/>
        <w:jc w:val="both"/>
        <w:rPr>
          <w:rFonts w:ascii="Verdana" w:hAnsi="Verdana" w:cs="Times New Roman"/>
          <w:sz w:val="20"/>
          <w:szCs w:val="20"/>
        </w:rPr>
      </w:pPr>
    </w:p>
    <w:sectPr w:rsidR="00A978AB" w:rsidRPr="00FB15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315A2"/>
    <w:multiLevelType w:val="multilevel"/>
    <w:tmpl w:val="207A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55907"/>
    <w:multiLevelType w:val="hybridMultilevel"/>
    <w:tmpl w:val="47B68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30443">
    <w:abstractNumId w:val="1"/>
  </w:num>
  <w:num w:numId="2" w16cid:durableId="186216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05"/>
    <w:rsid w:val="00054809"/>
    <w:rsid w:val="00080C88"/>
    <w:rsid w:val="00194505"/>
    <w:rsid w:val="002311E2"/>
    <w:rsid w:val="00375C75"/>
    <w:rsid w:val="0051547D"/>
    <w:rsid w:val="00594C30"/>
    <w:rsid w:val="008126AD"/>
    <w:rsid w:val="0086281C"/>
    <w:rsid w:val="009A0EB8"/>
    <w:rsid w:val="009D0B6D"/>
    <w:rsid w:val="009F5F98"/>
    <w:rsid w:val="00A978AB"/>
    <w:rsid w:val="00B5747E"/>
    <w:rsid w:val="00CF53BB"/>
    <w:rsid w:val="00D37D92"/>
    <w:rsid w:val="00E02A8A"/>
    <w:rsid w:val="00EE3364"/>
    <w:rsid w:val="00F2196C"/>
    <w:rsid w:val="00FA52DB"/>
    <w:rsid w:val="00FB1538"/>
    <w:rsid w:val="00FF5AA7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81B7"/>
  <w15:chartTrackingRefBased/>
  <w15:docId w15:val="{BF826F2D-E1DB-4D44-84CB-C02DD219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94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9450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qu">
    <w:name w:val="qu"/>
    <w:basedOn w:val="Carpredefinitoparagrafo"/>
    <w:rsid w:val="00194505"/>
  </w:style>
  <w:style w:type="character" w:customStyle="1" w:styleId="gd">
    <w:name w:val="gd"/>
    <w:basedOn w:val="Carpredefinitoparagrafo"/>
    <w:rsid w:val="00194505"/>
  </w:style>
  <w:style w:type="character" w:customStyle="1" w:styleId="go">
    <w:name w:val="go"/>
    <w:basedOn w:val="Carpredefinitoparagrafo"/>
    <w:rsid w:val="00194505"/>
  </w:style>
  <w:style w:type="character" w:styleId="Collegamentoipertestuale">
    <w:name w:val="Hyperlink"/>
    <w:basedOn w:val="Carpredefinitoparagrafo"/>
    <w:uiPriority w:val="99"/>
    <w:semiHidden/>
    <w:unhideWhenUsed/>
    <w:rsid w:val="00194505"/>
    <w:rPr>
      <w:color w:val="0000FF"/>
      <w:u w:val="single"/>
    </w:rPr>
  </w:style>
  <w:style w:type="character" w:customStyle="1" w:styleId="g3">
    <w:name w:val="g3"/>
    <w:basedOn w:val="Carpredefinitoparagrafo"/>
    <w:rsid w:val="00194505"/>
  </w:style>
  <w:style w:type="character" w:customStyle="1" w:styleId="hb">
    <w:name w:val="hb"/>
    <w:basedOn w:val="Carpredefinitoparagrafo"/>
    <w:rsid w:val="00194505"/>
  </w:style>
  <w:style w:type="character" w:customStyle="1" w:styleId="g2">
    <w:name w:val="g2"/>
    <w:basedOn w:val="Carpredefinitoparagrafo"/>
    <w:rsid w:val="00194505"/>
  </w:style>
  <w:style w:type="paragraph" w:styleId="Paragrafoelenco">
    <w:name w:val="List Paragraph"/>
    <w:basedOn w:val="Normale"/>
    <w:uiPriority w:val="34"/>
    <w:qFormat/>
    <w:rsid w:val="0019450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FF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F5AA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il">
    <w:name w:val="il"/>
    <w:basedOn w:val="Carpredefinitoparagrafo"/>
    <w:rsid w:val="00F2196C"/>
  </w:style>
  <w:style w:type="character" w:customStyle="1" w:styleId="ng-scope">
    <w:name w:val="ng-scope"/>
    <w:basedOn w:val="Carpredefinitoparagrafo"/>
    <w:rsid w:val="002311E2"/>
  </w:style>
  <w:style w:type="paragraph" w:customStyle="1" w:styleId="ng-binding">
    <w:name w:val="ng-binding"/>
    <w:basedOn w:val="Normale"/>
    <w:rsid w:val="0023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5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4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72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voro.gov.it/temi-e-priorita/Terzo-settore-e-responsabilita-sociale-imprese/focus-on/Impresa-socia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Sispi Spa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Paternostro</dc:creator>
  <cp:keywords/>
  <dc:description/>
  <cp:lastModifiedBy>Caterina Sciortino</cp:lastModifiedBy>
  <cp:revision>5</cp:revision>
  <dcterms:created xsi:type="dcterms:W3CDTF">2024-04-24T07:23:00Z</dcterms:created>
  <dcterms:modified xsi:type="dcterms:W3CDTF">2024-04-24T09:07:00Z</dcterms:modified>
</cp:coreProperties>
</file>