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eastAsia="Times New Roman" w:cs="Times New Roman"/>
          <w:b/>
          <w:b/>
          <w:sz w:val="24"/>
          <w:szCs w:val="24"/>
        </w:rPr>
      </w:pPr>
      <w:r>
        <w:rPr/>
        <w:drawing>
          <wp:inline distT="0" distB="0" distL="0" distR="0">
            <wp:extent cx="939165" cy="87820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939165" cy="878205"/>
                    </a:xfrm>
                    <a:prstGeom prst="rect">
                      <a:avLst/>
                    </a:prstGeom>
                  </pic:spPr>
                </pic:pic>
              </a:graphicData>
            </a:graphic>
          </wp:inline>
        </w:drawing>
      </w:r>
    </w:p>
    <w:p>
      <w:pPr>
        <w:pStyle w:val="Normal"/>
        <w:spacing w:lineRule="auto" w:line="276"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keepNext w:val="true"/>
        <w:keepLines/>
        <w:numPr>
          <w:ilvl w:val="0"/>
          <w:numId w:val="0"/>
        </w:numPr>
        <w:spacing w:lineRule="auto" w:line="240" w:before="0" w:after="0"/>
        <w:jc w:val="center"/>
        <w:outlineLvl w:val="1"/>
        <w:rPr>
          <w:rFonts w:ascii="Cambria" w:hAnsi="Cambria" w:eastAsia="Times New Roman" w:cs="Times New Roman"/>
          <w:b/>
          <w:b/>
          <w:bCs/>
          <w:sz w:val="44"/>
          <w:szCs w:val="32"/>
          <w:lang w:eastAsia="en-US"/>
        </w:rPr>
      </w:pPr>
      <w:r>
        <w:rPr>
          <w:rFonts w:eastAsia="Times New Roman" w:cs="Times New Roman" w:ascii="Cambria" w:hAnsi="Cambria"/>
          <w:b/>
          <w:bCs/>
          <w:sz w:val="44"/>
          <w:szCs w:val="32"/>
          <w:lang w:eastAsia="en-US"/>
        </w:rPr>
        <w:t>Comune di Palermo</w:t>
      </w:r>
    </w:p>
    <w:p>
      <w:pPr>
        <w:pStyle w:val="Normal"/>
        <w:keepNext w:val="true"/>
        <w:keepLines/>
        <w:numPr>
          <w:ilvl w:val="0"/>
          <w:numId w:val="0"/>
        </w:numPr>
        <w:spacing w:lineRule="auto" w:line="240" w:before="0" w:after="0"/>
        <w:jc w:val="center"/>
        <w:outlineLvl w:val="1"/>
        <w:rPr>
          <w:rFonts w:ascii="Cambria" w:hAnsi="Cambria" w:eastAsia="Times New Roman" w:cs="Times New Roman"/>
          <w:b/>
          <w:b/>
          <w:bCs/>
          <w:sz w:val="32"/>
          <w:szCs w:val="32"/>
          <w:highlight w:val="white"/>
          <w:lang w:eastAsia="en-US"/>
        </w:rPr>
      </w:pPr>
      <w:r>
        <w:rPr>
          <w:rFonts w:eastAsia="Times New Roman" w:cs="Times New Roman" w:ascii="Cambria" w:hAnsi="Cambria"/>
          <w:b/>
          <w:bCs/>
          <w:sz w:val="32"/>
          <w:szCs w:val="32"/>
          <w:shd w:fill="FFFFFF" w:val="clear"/>
          <w:lang w:eastAsia="en-US"/>
        </w:rPr>
        <w:t>Settore della Cittadinanza Solidale</w:t>
      </w:r>
    </w:p>
    <w:p>
      <w:pPr>
        <w:pStyle w:val="Normal"/>
        <w:keepNext w:val="true"/>
        <w:keepLines/>
        <w:numPr>
          <w:ilvl w:val="0"/>
          <w:numId w:val="0"/>
        </w:numPr>
        <w:spacing w:lineRule="auto" w:line="240" w:before="0" w:after="0"/>
        <w:jc w:val="center"/>
        <w:outlineLvl w:val="1"/>
        <w:rPr>
          <w:rFonts w:ascii="Cambria" w:hAnsi="Cambria" w:eastAsia="Times New Roman" w:cs="Times New Roman"/>
          <w:b/>
          <w:b/>
          <w:bCs/>
          <w:sz w:val="24"/>
          <w:szCs w:val="24"/>
          <w:highlight w:val="white"/>
          <w:lang w:eastAsia="en-US"/>
        </w:rPr>
      </w:pPr>
      <w:r>
        <w:rPr>
          <w:rFonts w:eastAsia="Times New Roman" w:cs="Times New Roman" w:ascii="Cambria" w:hAnsi="Cambria"/>
          <w:b/>
          <w:bCs/>
          <w:sz w:val="24"/>
          <w:szCs w:val="24"/>
          <w:shd w:fill="FFFFFF" w:val="clear"/>
          <w:lang w:eastAsia="en-US"/>
        </w:rPr>
        <w:t>Palazzo Natale di Monterosato</w:t>
      </w:r>
    </w:p>
    <w:p>
      <w:pPr>
        <w:pStyle w:val="Normal"/>
        <w:keepNext w:val="true"/>
        <w:keepLines/>
        <w:numPr>
          <w:ilvl w:val="0"/>
          <w:numId w:val="0"/>
        </w:numPr>
        <w:spacing w:lineRule="auto" w:line="240" w:before="0" w:after="0"/>
        <w:jc w:val="center"/>
        <w:outlineLvl w:val="1"/>
        <w:rPr>
          <w:rFonts w:ascii="Cambria" w:hAnsi="Cambria" w:eastAsia="Times New Roman" w:cs="Times New Roman"/>
          <w:b/>
          <w:b/>
          <w:bCs/>
          <w:sz w:val="24"/>
          <w:szCs w:val="24"/>
          <w:highlight w:val="white"/>
          <w:lang w:eastAsia="en-US"/>
        </w:rPr>
      </w:pPr>
      <w:r>
        <w:rPr>
          <w:rFonts w:eastAsia="Times New Roman" w:cs="Times New Roman" w:ascii="Cambria" w:hAnsi="Cambria"/>
          <w:b/>
          <w:bCs/>
          <w:sz w:val="24"/>
          <w:szCs w:val="24"/>
          <w:shd w:fill="FFFFFF" w:val="clear"/>
          <w:lang w:eastAsia="en-US"/>
        </w:rPr>
        <w:t>via Garibaldi 26</w:t>
      </w:r>
    </w:p>
    <w:p>
      <w:pPr>
        <w:pStyle w:val="Normal"/>
        <w:spacing w:lineRule="auto" w:line="276"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0" w:after="0"/>
        <w:jc w:val="center"/>
        <w:rPr>
          <w:rFonts w:ascii="Times New Roman" w:hAnsi="Times New Roman" w:eastAsia="Times New Roman" w:cs="Times New Roman"/>
          <w:b/>
          <w:b/>
          <w:strike/>
          <w:sz w:val="24"/>
          <w:szCs w:val="24"/>
        </w:rPr>
      </w:pPr>
      <w:r>
        <w:rPr>
          <w:rFonts w:eastAsia="Times New Roman" w:cs="Times New Roman" w:ascii="Times New Roman" w:hAnsi="Times New Roman"/>
          <w:b/>
          <w:strike/>
          <w:sz w:val="24"/>
          <w:szCs w:val="24"/>
        </w:rPr>
      </w:r>
    </w:p>
    <w:p>
      <w:pPr>
        <w:pStyle w:val="Normal"/>
        <w:spacing w:lineRule="auto" w:line="276" w:before="0" w:after="0"/>
        <w:jc w:val="center"/>
        <w:rPr>
          <w:rFonts w:ascii="Times New Roman" w:hAnsi="Times New Roman" w:eastAsia="Times New Roman" w:cs="Times New Roman"/>
          <w:b/>
          <w:b/>
          <w:sz w:val="24"/>
          <w:szCs w:val="24"/>
        </w:rPr>
      </w:pPr>
      <w:bookmarkStart w:id="0" w:name="_Hlk50720585"/>
      <w:bookmarkStart w:id="1" w:name="_Hlk50718985"/>
      <w:r>
        <w:rPr>
          <w:rFonts w:eastAsia="Times New Roman" w:cs="Times New Roman" w:ascii="Times New Roman" w:hAnsi="Times New Roman"/>
          <w:b/>
          <w:sz w:val="24"/>
          <w:szCs w:val="24"/>
        </w:rPr>
        <w:t>AVVISO PUBBLICO ESPLORATIVO PER LA MANIFESTAZIONE DI INTERESSE RIVOLTA ALL</w:t>
      </w:r>
      <w:bookmarkEnd w:id="0"/>
      <w:bookmarkEnd w:id="1"/>
      <w:r>
        <w:rPr>
          <w:rFonts w:eastAsia="Times New Roman" w:cs="Times New Roman" w:ascii="Times New Roman" w:hAnsi="Times New Roman"/>
          <w:b/>
          <w:sz w:val="24"/>
          <w:szCs w:val="24"/>
        </w:rPr>
        <w:t>’INCLUSIONE SOCIALE DELLE PERSONE LGBT+</w:t>
      </w:r>
    </w:p>
    <w:p>
      <w:pPr>
        <w:pStyle w:val="Normal"/>
        <w:spacing w:lineRule="auto" w:line="276"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0" w:after="0"/>
        <w:jc w:val="center"/>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76"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PREMESSO CHE</w:t>
      </w:r>
    </w:p>
    <w:p>
      <w:pPr>
        <w:pStyle w:val="ListParagraph"/>
        <w:numPr>
          <w:ilvl w:val="0"/>
          <w:numId w:val="1"/>
        </w:numPr>
        <w:spacing w:lineRule="auto" w:line="276" w:before="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Comune di Palermo è Autorità Urbana del Programma Operativo Nazionale PON Città Metropolitane (PON Metro) nell’ambito della programmazione 2014 – 2020 e fino al 31/12/2023;</w:t>
      </w:r>
    </w:p>
    <w:p>
      <w:pPr>
        <w:pStyle w:val="ListParagraph"/>
        <w:numPr>
          <w:ilvl w:val="0"/>
          <w:numId w:val="1"/>
        </w:numPr>
        <w:spacing w:lineRule="auto" w:line="276" w:before="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l’Area della Cittadinanza Solidale è la struttura responsabile dell’attuazione degli interventi individuati nell’Asse 3 - Servizi per l’inclusione sociale (OT9 - FSE) del predetto Piano Operativo, approvato con Delibera di Giunta Municipale n° 268 del 07/12/2016;</w:t>
      </w:r>
    </w:p>
    <w:p>
      <w:pPr>
        <w:pStyle w:val="ListParagraph"/>
        <w:numPr>
          <w:ilvl w:val="0"/>
          <w:numId w:val="1"/>
        </w:numPr>
        <w:spacing w:lineRule="auto" w:line="276" w:before="0" w:after="0"/>
        <w:ind w:left="284" w:hanging="284"/>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l’articolazione dell’Asse 3 comprende la scheda progetto PA 3.1.1.i – </w:t>
      </w:r>
      <w:r>
        <w:rPr>
          <w:rFonts w:eastAsia="Times New Roman" w:cs="Times New Roman" w:ascii="Times New Roman" w:hAnsi="Times New Roman"/>
          <w:bCs/>
          <w:sz w:val="24"/>
          <w:szCs w:val="24"/>
        </w:rPr>
        <w:t>“Antenna Arcobaleno – Servizi di accoglienza e accompagnamento per l’inclusione sociale delle persone LGBTQI" </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CONSIDERATO CHE: </w:t>
      </w:r>
    </w:p>
    <w:p>
      <w:pPr>
        <w:pStyle w:val="ListParagraph"/>
        <w:numPr>
          <w:ilvl w:val="0"/>
          <w:numId w:val="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Art. 1 dello Statuto del Comune di Palermo: “Il Comune di Palermo, ente autonomo entro l'unità della Repubblica italiana, ispirandosi ai principi sanciti dalla Costituzione, rappresenta la comunità che vive nel suo territorio, ne tutela i diritti, ne promuove la crescita morale, civile, sociale e culturale, riconoscendosi nei principi di solidarietà, pace, libertà, giustizia ed eguaglianza.” </w:t>
      </w:r>
    </w:p>
    <w:p>
      <w:pPr>
        <w:pStyle w:val="ListParagraph"/>
        <w:numPr>
          <w:ilvl w:val="0"/>
          <w:numId w:val="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consiglio comunale di Palermo ha approvato all’unanimità il 30 dicembre 2010 una mozione “per l’analisi dei fenomeni di discriminazione e violenza contro le persone LGBT +, la sensibilizzazione delle pubbliche amministrazioni e della pubblica opinione e la promozione di azioni positive contro omofobia, intolleranza e discriminazione” </w:t>
      </w:r>
    </w:p>
    <w:p>
      <w:pPr>
        <w:pStyle w:val="ListParagraph"/>
        <w:numPr>
          <w:ilvl w:val="0"/>
          <w:numId w:val="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Nel dicembre del 2012 il Comune di Palermo ha aderito alla Rete RE.A.DY. (Rete Nazionale delle Pubbliche Amministrazioni per il superamento delle discriminazioni basate sull'orientamento sessuale e sull'identità di genere), sottoscrivendo la Carta di Intenti, che prevede la realizzazione di “azioni volte a promuovere l'identità, la dignità e i diritti delle persone LGBT+ e a riconoscere le loro scelte individuali e affettive, nei diversi ambiti della vita familiare, sociale, culturale, lavorativa e della salute;”</w:t>
      </w:r>
    </w:p>
    <w:p>
      <w:pPr>
        <w:pStyle w:val="ListParagraph"/>
        <w:numPr>
          <w:ilvl w:val="0"/>
          <w:numId w:val="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Comune di Palermo dal 2019 fa parte delle Città europee contro il razzismo (ECCAR – European Coalition of Cities against Racism) e della coalizione internazionale delle Città Inclusive e Sostenibili (International Coalition of Inclusive and Sustainable Cities − ICCAR), che per l’attuazione dei 10 punti programmatici consiglia, tra le altre cose, la realizzazione di un Ufficio Antidiscriminazione (Antidiscrimination Office – ADO), “un servizio di orientamento di bassa soglia per tutti coloro che si sentono discriminati o trattati ingiustamente. Gli ADO forniscono consulenze per questioni legali, gestione dei conflitti, mediazione e supporto in vari casi di (sospetta) discriminazione”.</w:t>
      </w:r>
    </w:p>
    <w:p>
      <w:pPr>
        <w:pStyle w:val="ListParagraph"/>
        <w:numPr>
          <w:ilvl w:val="0"/>
          <w:numId w:val="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Comune di Palermo il 5.5.2021 ha sottoscritto un Protocollo d’Intesa per l’attivazione di connessioni stabili tra la rete dei servizi comunali e le associazioni che, nel territorio, si occupano della promozione dei diritti delle persone LGBT+</w:t>
      </w:r>
    </w:p>
    <w:p>
      <w:pPr>
        <w:pStyle w:val="Normal"/>
        <w:spacing w:lineRule="auto" w:line="276" w:before="0" w:after="0"/>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76"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RILEVATO CHE: </w:t>
      </w:r>
    </w:p>
    <w:p>
      <w:pPr>
        <w:pStyle w:val="ListParagraph"/>
        <w:numPr>
          <w:ilvl w:val="0"/>
          <w:numId w:val="3"/>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 alcuni anni il Comune di Palermo ha avviato una positiva esperienza di confronto e collaborazione con le associazioni per la promozione e la difesa dei diritti delle persone LGBTI+ </w:t>
      </w:r>
    </w:p>
    <w:p>
      <w:pPr>
        <w:pStyle w:val="ListParagraph"/>
        <w:numPr>
          <w:ilvl w:val="0"/>
          <w:numId w:val="3"/>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Che le associazioni operanti nel territorio garantiscono, con proprie risorse, alla comunità LGBTI+ un costante supporto, attraverso servizi di vario tipo, e che hanno raggiunto livelli di know-how e di competenze professionali che garantiscono un approccio corretto nei confronti in particolare delle vittime di discriminazioni, violenze, o in stato di vulnerabilità o a rischio di esclusione sociale</w:t>
      </w:r>
    </w:p>
    <w:p>
      <w:pPr>
        <w:pStyle w:val="Normal"/>
        <w:spacing w:lineRule="auto" w:line="276" w:before="0" w:after="0"/>
        <w:jc w:val="center"/>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Tutto ciò premesso, considerato e rilevato:</w:t>
      </w:r>
    </w:p>
    <w:p>
      <w:pPr>
        <w:pStyle w:val="Normal"/>
        <w:spacing w:lineRule="auto" w:line="276" w:before="0" w:after="0"/>
        <w:jc w:val="both"/>
        <w:rPr/>
      </w:pPr>
      <w:r>
        <w:rPr>
          <w:rFonts w:eastAsia="Times New Roman" w:cs="Times New Roman" w:ascii="Times New Roman" w:hAnsi="Times New Roman"/>
          <w:sz w:val="24"/>
          <w:szCs w:val="24"/>
        </w:rPr>
        <w:t>nell’ottica di dare una concreta risposta alle problematiche connesse alla discriminazione delle persone LGBT+, in linea con le direttive nazionali, comunitarie e regionali, l’Amministrazione Comunale di Palermo intende acquisire proposte relative all’ottimizzazione dell’intervento PA 3.1.1.i “Antenna Arcobaleno”, attraverso un confronto costruttivo finalizzato all’individuazione di precipue esigenze specifiche, volte all’offerta di un servizio efficace, efficiente e inclusivo.</w:t>
      </w:r>
    </w:p>
    <w:p>
      <w:pPr>
        <w:pStyle w:val="Normal"/>
        <w:spacing w:lineRule="auto" w:line="276" w:before="0" w:after="0"/>
        <w:jc w:val="both"/>
        <w:rPr>
          <w:rFonts w:ascii="Times New Roman" w:hAnsi="Times New Roman" w:eastAsia="Times New Roman" w:cs="Times New Roman"/>
          <w:sz w:val="24"/>
          <w:szCs w:val="24"/>
        </w:rPr>
      </w:pPr>
      <w:r>
        <w:rPr/>
      </w:r>
    </w:p>
    <w:p>
      <w:pPr>
        <w:pStyle w:val="Normal"/>
        <w:spacing w:lineRule="auto" w:line="276" w:before="0" w:after="0"/>
        <w:jc w:val="both"/>
        <w:rPr/>
      </w:pPr>
      <w:r>
        <w:rPr>
          <w:rFonts w:eastAsia="Times New Roman" w:cs="Times New Roman" w:ascii="Times New Roman" w:hAnsi="Times New Roman"/>
          <w:b/>
          <w:bCs/>
          <w:sz w:val="24"/>
          <w:szCs w:val="24"/>
        </w:rPr>
        <w:t xml:space="preserve">E’ indetto incontro, esplorativo, in forma telematica, </w:t>
      </w:r>
      <w:r>
        <w:rPr>
          <w:rFonts w:eastAsia="Times New Roman" w:cs="Times New Roman" w:ascii="Times New Roman" w:hAnsi="Times New Roman"/>
          <w:b/>
          <w:bCs/>
          <w:sz w:val="24"/>
          <w:szCs w:val="24"/>
        </w:rPr>
        <w:t>per</w:t>
      </w:r>
      <w:r>
        <w:rPr>
          <w:rFonts w:eastAsia="Times New Roman" w:cs="Times New Roman" w:ascii="Times New Roman" w:hAnsi="Times New Roman"/>
          <w:b/>
          <w:bCs/>
          <w:sz w:val="24"/>
          <w:szCs w:val="24"/>
        </w:rPr>
        <w:t xml:space="preserve"> il giorno 07/09/2021, </w:t>
      </w:r>
      <w:bookmarkStart w:id="2" w:name="_GoBack1"/>
      <w:bookmarkEnd w:id="2"/>
      <w:r>
        <w:rPr>
          <w:rFonts w:eastAsia="Times New Roman" w:cs="Times New Roman" w:ascii="Times New Roman" w:hAnsi="Times New Roman"/>
          <w:b/>
          <w:bCs/>
          <w:sz w:val="24"/>
          <w:szCs w:val="24"/>
        </w:rPr>
        <w:t>alle ore 9.00</w:t>
      </w:r>
      <w:r>
        <w:rPr>
          <w:rFonts w:eastAsia="Times New Roman" w:cs="Times New Roman" w:ascii="Times New Roman" w:hAnsi="Times New Roman"/>
          <w:sz w:val="24"/>
          <w:szCs w:val="24"/>
        </w:rPr>
        <w:t xml:space="preserve"> </w:t>
      </w:r>
    </w:p>
    <w:p>
      <w:pPr>
        <w:pStyle w:val="Normal"/>
        <w:spacing w:lineRule="auto" w:line="276" w:before="0" w:after="0"/>
        <w:jc w:val="both"/>
        <w:rPr>
          <w:rFonts w:ascii="Times New Roman" w:hAnsi="Times New Roman" w:eastAsia="Times New Roman" w:cs="Times New Roman"/>
          <w:sz w:val="24"/>
          <w:szCs w:val="24"/>
        </w:rPr>
      </w:pPr>
      <w:r>
        <w:rPr/>
      </w:r>
    </w:p>
    <w:p>
      <w:pPr>
        <w:pStyle w:val="Normal"/>
        <w:spacing w:lineRule="auto" w:line="276" w:before="0" w:after="0"/>
        <w:jc w:val="both"/>
        <w:rPr/>
      </w:pPr>
      <w:r>
        <w:rPr>
          <w:rFonts w:eastAsia="Times New Roman" w:cs="Times New Roman" w:ascii="Times New Roman" w:hAnsi="Times New Roman"/>
          <w:sz w:val="24"/>
          <w:szCs w:val="24"/>
        </w:rPr>
        <w:t xml:space="preserve">Gli enti </w:t>
      </w:r>
      <w:r>
        <w:rPr>
          <w:rFonts w:eastAsia="Times New Roman" w:cs="Times New Roman" w:ascii="Times New Roman" w:hAnsi="Times New Roman"/>
          <w:sz w:val="24"/>
          <w:szCs w:val="24"/>
        </w:rPr>
        <w:t xml:space="preserve">del </w:t>
      </w:r>
      <w:r>
        <w:rPr>
          <w:rFonts w:eastAsia="Times New Roman" w:cs="Times New Roman" w:ascii="Times New Roman" w:hAnsi="Times New Roman"/>
          <w:sz w:val="24"/>
          <w:szCs w:val="24"/>
        </w:rPr>
        <w:t xml:space="preserve">Terzo Settore, </w:t>
      </w:r>
      <w:r>
        <w:rPr>
          <w:rFonts w:eastAsia="Times New Roman" w:cs="Times New Roman" w:ascii="Times New Roman" w:hAnsi="Times New Roman"/>
          <w:sz w:val="24"/>
          <w:szCs w:val="24"/>
          <w:u w:val="single"/>
        </w:rPr>
        <w:t>interessati alle tematiche in oggetto</w:t>
      </w:r>
      <w:r>
        <w:rPr>
          <w:rFonts w:eastAsia="Times New Roman" w:cs="Times New Roman" w:ascii="Times New Roman" w:hAnsi="Times New Roman"/>
          <w:sz w:val="24"/>
          <w:szCs w:val="24"/>
        </w:rPr>
        <w:t xml:space="preserve">. possono richiedere </w:t>
      </w:r>
      <w:r>
        <w:rPr>
          <w:rFonts w:eastAsia="Times New Roman" w:cs="Times New Roman" w:ascii="Times New Roman" w:hAnsi="Times New Roman"/>
          <w:sz w:val="24"/>
          <w:szCs w:val="24"/>
        </w:rPr>
        <w:t>di partecipare e di avere inviato il</w:t>
      </w:r>
      <w:r>
        <w:rPr>
          <w:rFonts w:eastAsia="Times New Roman" w:cs="Times New Roman" w:ascii="Times New Roman" w:hAnsi="Times New Roman"/>
          <w:sz w:val="24"/>
          <w:szCs w:val="24"/>
        </w:rPr>
        <w:t xml:space="preserve"> link, indicando esatta denominazione dell’ente rappresentato, legale rappresentante dell’ente, eventuale delega alla partecipazione del rappresentante legale, documento d’identità del rappresentante legale e dell’eventuale delegato alla partecipazione.</w:t>
      </w:r>
    </w:p>
    <w:p>
      <w:pPr>
        <w:pStyle w:val="Normal"/>
        <w:spacing w:lineRule="auto" w:line="276" w:before="0" w:after="0"/>
        <w:jc w:val="both"/>
        <w:rPr/>
      </w:pPr>
      <w:r>
        <w:rPr>
          <w:rFonts w:eastAsia="Times New Roman" w:cs="Times New Roman" w:ascii="Times New Roman" w:hAnsi="Times New Roman"/>
          <w:sz w:val="24"/>
          <w:szCs w:val="24"/>
        </w:rPr>
        <w:t xml:space="preserve">La richiesta deve essere inviata all’indirizzo </w:t>
      </w:r>
      <w:hyperlink r:id="rId3">
        <w:r>
          <w:rPr>
            <w:rStyle w:val="CollegamentoInternet"/>
            <w:rFonts w:eastAsia="Times New Roman" w:cs="Times New Roman" w:ascii="Times New Roman" w:hAnsi="Times New Roman"/>
            <w:sz w:val="24"/>
            <w:szCs w:val="24"/>
          </w:rPr>
          <w:t>ssccoordinamento@comune.palermo.it</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oppure</w:t>
      </w:r>
      <w:r>
        <w:rPr>
          <w:rFonts w:eastAsia="Times New Roman" w:cs="Times New Roman" w:ascii="Times New Roman" w:hAnsi="Times New Roman"/>
          <w:sz w:val="24"/>
          <w:szCs w:val="24"/>
        </w:rPr>
        <w:t xml:space="preserve"> </w:t>
      </w:r>
      <w:hyperlink r:id="rId4">
        <w:r>
          <w:rPr>
            <w:rStyle w:val="CollegamentoInternet"/>
            <w:rFonts w:eastAsia="Times New Roman" w:cs="Times New Roman" w:ascii="Times New Roman" w:hAnsi="Times New Roman"/>
            <w:sz w:val="24"/>
            <w:szCs w:val="24"/>
          </w:rPr>
          <w:t>contrastoallapoverta@cert.comune.palermo.it</w:t>
        </w:r>
      </w:hyperlink>
      <w:r>
        <w:rPr>
          <w:rStyle w:val="CollegamentoInternet"/>
          <w:rFonts w:eastAsia="Times New Roman" w:cs="Times New Roman" w:ascii="Times New Roman" w:hAnsi="Times New Roman"/>
          <w:sz w:val="24"/>
          <w:szCs w:val="24"/>
        </w:rPr>
        <w:t>.</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Il presente avviso è finalizzato esclusivamente a ricevere manifestazioni d’interesse per favorire la partecipazione e la consultazione dei soggetti interessati in modo non vincolante per il Comune.</w:t>
      </w:r>
    </w:p>
    <w:p>
      <w:pPr>
        <w:pStyle w:val="Normal"/>
        <w:spacing w:lineRule="auto" w:line="276" w:before="0" w:after="0"/>
        <w:jc w:val="both"/>
        <w:rPr>
          <w:rFonts w:ascii="Times New Roman" w:hAnsi="Times New Roman" w:eastAsia="Times New Roman" w:cs="Times New Roman"/>
          <w:b/>
          <w:b/>
          <w:color w:val="FF0000"/>
          <w:sz w:val="24"/>
          <w:szCs w:val="24"/>
        </w:rPr>
      </w:pPr>
      <w:r>
        <w:rPr>
          <w:rFonts w:cs="Times New Roman" w:ascii="Times New Roman" w:hAnsi="Times New Roman"/>
          <w:sz w:val="24"/>
          <w:szCs w:val="24"/>
        </w:rPr>
        <w:t>Palermo lì, 10/08/2021</w:t>
      </w:r>
    </w:p>
    <w:p>
      <w:pPr>
        <w:pStyle w:val="Normal"/>
        <w:spacing w:lineRule="auto" w:line="276" w:before="0" w:after="0"/>
        <w:jc w:val="center"/>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76" w:before="0" w:after="0"/>
        <w:jc w:val="both"/>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tbl>
      <w:tblPr>
        <w:tblStyle w:val="Grigliatabella"/>
        <w:tblW w:w="9628" w:type="dxa"/>
        <w:jc w:val="left"/>
        <w:tblInd w:w="0" w:type="dxa"/>
        <w:tblCellMar>
          <w:top w:w="0" w:type="dxa"/>
          <w:left w:w="113" w:type="dxa"/>
          <w:bottom w:w="0" w:type="dxa"/>
          <w:right w:w="108" w:type="dxa"/>
        </w:tblCellMar>
        <w:tblLook w:lastRow="0" w:firstRow="1" w:lastColumn="0" w:firstColumn="1" w:val="04a0" w:noHBand="0" w:noVBand="1"/>
      </w:tblPr>
      <w:tblGrid>
        <w:gridCol w:w="4814"/>
        <w:gridCol w:w="4813"/>
      </w:tblGrid>
      <w:tr>
        <w:trPr>
          <w:trHeight w:val="70" w:hRule="atLeast"/>
        </w:trPr>
        <w:tc>
          <w:tcPr>
            <w:tcW w:w="481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Il Dirigente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Fernanda Ferreri</w:t>
            </w:r>
          </w:p>
        </w:tc>
        <w:tc>
          <w:tcPr>
            <w:tcW w:w="4813"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L’Assessore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Maria Mantegna</w:t>
            </w:r>
          </w:p>
        </w:tc>
      </w:tr>
    </w:tbl>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mbria">
    <w:charset w:val="01"/>
    <w:family w:val="roman"/>
    <w:pitch w:val="variable"/>
  </w:font>
  <w:font w:name="Symbol">
    <w:charset w:val="02"/>
    <w:family w:val="auto"/>
    <w:pitch w:val="default"/>
  </w:font>
  <w:font w:name="Times New Roman">
    <w:charset w:val="01"/>
    <w:family w:val="auto"/>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4"/>
        <w:b/>
        <w:rFonts w:cs="Symbol"/>
      </w:rPr>
    </w:lvl>
    <w:lvl w:ilvl="1">
      <w:start w:val="1"/>
      <w:numFmt w:val="bullet"/>
      <w:lvlText w:val=""/>
      <w:lvlJc w:val="left"/>
      <w:pPr>
        <w:ind w:left="1800" w:hanging="360"/>
      </w:pPr>
      <w:rPr>
        <w:rFonts w:ascii="Times New Roman" w:hAnsi="Times New Roman" w:cs="Times New Roman" w:hint="default"/>
        <w:rFonts w:cs="Times New Roman"/>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cs="Calibri" w:ascii="Calibri" w:hAnsi="Calibri" w:eastAsia="Calibri" w:asciiTheme="minorHAnsi" w:eastAsiaTheme="minorHAnsi" w:hAnsiTheme="minorHAnsi"/>
      <w:color w:val="auto"/>
      <w:kern w:val="0"/>
      <w:sz w:val="22"/>
      <w:szCs w:val="22"/>
      <w:lang w:eastAsia="it-IT" w:val="it-IT"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CollegamentoInternet">
    <w:name w:val="Collegamento Internet"/>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qFormat/>
    <w:rPr>
      <w:color w:val="605E5C"/>
      <w:shd w:fill="E1DFDD" w:val="clear"/>
    </w:rPr>
  </w:style>
  <w:style w:type="character" w:styleId="ListLabel10">
    <w:name w:val="ListLabel 10"/>
    <w:qFormat/>
    <w:rPr>
      <w:rFonts w:ascii="Times New Roman" w:hAnsi="Times New Roman" w:cs="Symbol"/>
      <w:b/>
      <w:sz w:val="24"/>
    </w:rPr>
  </w:style>
  <w:style w:type="character" w:styleId="ListLabel11">
    <w:name w:val="ListLabel 11"/>
    <w:qFormat/>
    <w:rPr>
      <w:rFonts w:cs="Times New Roman"/>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eastAsia="Times New Roman" w:cs="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rFonts w:cs="Lohit Devanagari"/>
    </w:rPr>
  </w:style>
  <w:style w:type="paragraph" w:styleId="Titoloprincipale">
    <w:name w:val="Title"/>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pPr>
      <w:spacing w:before="0" w:after="160"/>
      <w:ind w:left="720" w:hanging="0"/>
      <w:contextualSpacing/>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sccoordinamento@comune.palermo.it" TargetMode="External"/><Relationship Id="rId4" Type="http://schemas.openxmlformats.org/officeDocument/2006/relationships/hyperlink" Target="mailto:contrastoallapoverta@cert.comune.palermo.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LibreOffice/6.0.7.3$Linux_X86_64 LibreOffice_project/00m0$Build-3</Application>
  <Pages>2</Pages>
  <Words>691</Words>
  <Characters>4395</Characters>
  <CharactersWithSpaces>5059</CharactersWithSpaces>
  <Paragraphs>30</Paragraphs>
  <Company>Sispi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2021-08-10T10:04:00Z</dcterms:created>
  <dc:creator>marcella cuddetta</dc:creator>
  <dc:description/>
  <dc:language>it-IT</dc:language>
  <cp:lastModifiedBy/>
  <dcterms:modified xsi:type="dcterms:W3CDTF">2021-08-10T12:44:43Z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Sispi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