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187B" w14:textId="77777777" w:rsidR="002C0E48" w:rsidRDefault="005D4919">
      <w:pPr>
        <w:spacing w:before="200" w:after="200"/>
      </w:pPr>
      <w:r>
        <w:rPr>
          <w:color w:val="2B2B2B"/>
          <w:spacing w:val="40"/>
          <w:sz w:val="18"/>
          <w:szCs w:val="18"/>
        </w:rPr>
        <w:t>INVITO STAMPA</w:t>
      </w:r>
    </w:p>
    <w:p w14:paraId="4C971C2C" w14:textId="77777777" w:rsidR="002C0E48" w:rsidRDefault="005D4919">
      <w:pPr>
        <w:spacing w:after="80" w:line="264" w:lineRule="auto"/>
      </w:pPr>
      <w:r>
        <w:rPr>
          <w:color w:val="2B2B2B"/>
          <w:sz w:val="40"/>
          <w:szCs w:val="40"/>
        </w:rPr>
        <w:t>Il Teatro Garibaldi riapre stabilmente alla città</w:t>
      </w:r>
    </w:p>
    <w:p w14:paraId="5C2096A1" w14:textId="77777777" w:rsidR="001003A5" w:rsidRDefault="001003A5" w:rsidP="001003A5">
      <w:pPr>
        <w:spacing w:after="120" w:line="268" w:lineRule="auto"/>
        <w:jc w:val="center"/>
        <w:rPr>
          <w:color w:val="2B2B2B"/>
          <w:sz w:val="24"/>
          <w:szCs w:val="24"/>
        </w:rPr>
      </w:pPr>
    </w:p>
    <w:p w14:paraId="693F85BD" w14:textId="77777777" w:rsidR="002C0E48" w:rsidRPr="001003A5" w:rsidRDefault="001003A5" w:rsidP="001003A5">
      <w:pPr>
        <w:spacing w:after="120" w:line="268" w:lineRule="auto"/>
        <w:jc w:val="center"/>
        <w:rPr>
          <w:sz w:val="24"/>
          <w:szCs w:val="24"/>
        </w:rPr>
      </w:pPr>
      <w:r w:rsidRPr="001003A5">
        <w:rPr>
          <w:color w:val="2B2B2B"/>
          <w:sz w:val="24"/>
          <w:szCs w:val="24"/>
        </w:rPr>
        <w:t xml:space="preserve">Conferenza stampa di presentazione del </w:t>
      </w:r>
      <w:r w:rsidRPr="001003A5">
        <w:rPr>
          <w:b/>
          <w:bCs/>
          <w:color w:val="2B2B2B"/>
          <w:sz w:val="24"/>
          <w:szCs w:val="24"/>
        </w:rPr>
        <w:t>Grand Opening del Teatro Garibaldi</w:t>
      </w:r>
      <w:r w:rsidRPr="001003A5">
        <w:rPr>
          <w:color w:val="2B2B2B"/>
          <w:sz w:val="24"/>
          <w:szCs w:val="24"/>
        </w:rPr>
        <w:t xml:space="preserve"> di Piazza Magione, che dopo anni di chiusur</w:t>
      </w:r>
      <w:r w:rsidR="002A068D">
        <w:rPr>
          <w:color w:val="2B2B2B"/>
          <w:sz w:val="24"/>
          <w:szCs w:val="24"/>
        </w:rPr>
        <w:t>a</w:t>
      </w:r>
      <w:r w:rsidRPr="001003A5">
        <w:rPr>
          <w:color w:val="2B2B2B"/>
          <w:sz w:val="24"/>
          <w:szCs w:val="24"/>
        </w:rPr>
        <w:t xml:space="preserve"> riapre stabilmente alla città con un mese di teatro, musica, cinema, mostre e incontri.</w:t>
      </w:r>
    </w:p>
    <w:p w14:paraId="44FA890A" w14:textId="77777777" w:rsidR="002C0E48" w:rsidRDefault="005D4919">
      <w:pPr>
        <w:pBdr>
          <w:top w:val="single" w:sz="6" w:space="10" w:color="BFBFBF"/>
          <w:bottom w:val="single" w:sz="6" w:space="10" w:color="BFBFBF"/>
        </w:pBdr>
        <w:spacing w:before="320" w:after="320" w:line="300" w:lineRule="auto"/>
        <w:jc w:val="center"/>
      </w:pPr>
      <w:r>
        <w:rPr>
          <w:b/>
          <w:bCs/>
          <w:color w:val="2B2B2B"/>
          <w:spacing w:val="20"/>
          <w:sz w:val="28"/>
          <w:szCs w:val="28"/>
        </w:rPr>
        <w:t>VENERDÌ 6 NOVEMBRE 2026 · ORE 11.30</w:t>
      </w:r>
      <w:r>
        <w:br/>
      </w:r>
      <w:r>
        <w:rPr>
          <w:b/>
          <w:bCs/>
          <w:color w:val="2B2B2B"/>
          <w:sz w:val="24"/>
          <w:szCs w:val="24"/>
        </w:rPr>
        <w:t>Palazzo Palagonia alla Gancia</w:t>
      </w:r>
      <w:r>
        <w:br/>
      </w:r>
      <w:r>
        <w:rPr>
          <w:color w:val="595959"/>
          <w:sz w:val="22"/>
          <w:szCs w:val="22"/>
        </w:rPr>
        <w:t>Sala Stampa “Pietro Scaglione”, Palermo</w:t>
      </w:r>
    </w:p>
    <w:p w14:paraId="5A681541" w14:textId="054F1DD9" w:rsidR="002C0E48" w:rsidRDefault="005D4919">
      <w:pPr>
        <w:keepNext/>
        <w:spacing w:before="120" w:after="100"/>
      </w:pPr>
      <w:r>
        <w:rPr>
          <w:b/>
          <w:bCs/>
          <w:color w:val="2B2B2B"/>
          <w:sz w:val="24"/>
          <w:szCs w:val="24"/>
        </w:rPr>
        <w:t>Intervengono</w:t>
      </w:r>
      <w:r w:rsidR="0076333B">
        <w:rPr>
          <w:b/>
          <w:bCs/>
          <w:color w:val="2B2B2B"/>
          <w:sz w:val="24"/>
          <w:szCs w:val="24"/>
        </w:rPr>
        <w:t xml:space="preserve"> tra gli altri</w:t>
      </w:r>
    </w:p>
    <w:p w14:paraId="66044989" w14:textId="77777777" w:rsidR="002C0E48" w:rsidRDefault="005D4919">
      <w:pPr>
        <w:spacing w:after="60"/>
      </w:pPr>
      <w:r>
        <w:rPr>
          <w:b/>
          <w:bCs/>
          <w:color w:val="2B2B2B"/>
        </w:rPr>
        <w:t>Roberto Lagalla</w:t>
      </w:r>
      <w:r>
        <w:rPr>
          <w:color w:val="2B2B2B"/>
        </w:rPr>
        <w:t>, Sindaco di Palermo</w:t>
      </w:r>
    </w:p>
    <w:p w14:paraId="4D85EE53" w14:textId="7E279F7E" w:rsidR="002C0E48" w:rsidRDefault="005D4919">
      <w:pPr>
        <w:spacing w:after="60"/>
        <w:rPr>
          <w:color w:val="2B2B2B"/>
        </w:rPr>
      </w:pPr>
      <w:r>
        <w:rPr>
          <w:b/>
          <w:bCs/>
          <w:color w:val="2B2B2B"/>
        </w:rPr>
        <w:t>Giampiero Cannella</w:t>
      </w:r>
      <w:r>
        <w:rPr>
          <w:color w:val="2B2B2B"/>
        </w:rPr>
        <w:t xml:space="preserve">, Sottosegretario </w:t>
      </w:r>
      <w:r w:rsidR="00144433">
        <w:rPr>
          <w:color w:val="2B2B2B"/>
        </w:rPr>
        <w:t xml:space="preserve">di </w:t>
      </w:r>
      <w:r w:rsidR="008D6F97">
        <w:rPr>
          <w:color w:val="2B2B2B"/>
        </w:rPr>
        <w:t>S</w:t>
      </w:r>
      <w:r w:rsidR="00144433">
        <w:rPr>
          <w:color w:val="2B2B2B"/>
        </w:rPr>
        <w:t>tato alla Cultura</w:t>
      </w:r>
    </w:p>
    <w:p w14:paraId="7433010B" w14:textId="46BC1175" w:rsidR="00FC4F3F" w:rsidRDefault="006E5C77">
      <w:pPr>
        <w:spacing w:after="60"/>
        <w:rPr>
          <w:color w:val="2B2B2B"/>
        </w:rPr>
      </w:pPr>
      <w:r w:rsidRPr="006E5C77">
        <w:rPr>
          <w:b/>
          <w:bCs/>
          <w:color w:val="2B2B2B"/>
        </w:rPr>
        <w:t>Antonio Rini,</w:t>
      </w:r>
      <w:r>
        <w:rPr>
          <w:color w:val="2B2B2B"/>
        </w:rPr>
        <w:t xml:space="preserve"> Assessore alla Cultura città di Palermo</w:t>
      </w:r>
    </w:p>
    <w:p w14:paraId="6B4A097B" w14:textId="6A3C9431" w:rsidR="004469EE" w:rsidRPr="00FA3B76" w:rsidRDefault="004469EE">
      <w:pPr>
        <w:spacing w:after="60"/>
        <w:rPr>
          <w:b/>
          <w:bCs/>
          <w:color w:val="2B2B2B"/>
        </w:rPr>
      </w:pPr>
      <w:r w:rsidRPr="00FA3B76">
        <w:rPr>
          <w:b/>
          <w:bCs/>
          <w:color w:val="2B2B2B"/>
        </w:rPr>
        <w:t>Domenic</w:t>
      </w:r>
      <w:r w:rsidR="00567839">
        <w:rPr>
          <w:b/>
          <w:bCs/>
          <w:color w:val="2B2B2B"/>
        </w:rPr>
        <w:t>o</w:t>
      </w:r>
      <w:r w:rsidRPr="00FA3B76">
        <w:rPr>
          <w:b/>
          <w:bCs/>
          <w:color w:val="2B2B2B"/>
        </w:rPr>
        <w:t xml:space="preserve"> Verona, </w:t>
      </w:r>
      <w:r w:rsidRPr="00D256A3">
        <w:rPr>
          <w:color w:val="2B2B2B"/>
        </w:rPr>
        <w:t>Capo A</w:t>
      </w:r>
      <w:r w:rsidR="00FA3B76" w:rsidRPr="00D256A3">
        <w:rPr>
          <w:color w:val="2B2B2B"/>
        </w:rPr>
        <w:t>r</w:t>
      </w:r>
      <w:r w:rsidRPr="00D256A3">
        <w:rPr>
          <w:color w:val="2B2B2B"/>
        </w:rPr>
        <w:t xml:space="preserve">ea alla Cultura </w:t>
      </w:r>
      <w:r w:rsidR="00FA3B76" w:rsidRPr="00D256A3">
        <w:rPr>
          <w:color w:val="2B2B2B"/>
        </w:rPr>
        <w:t>c</w:t>
      </w:r>
      <w:r w:rsidRPr="00D256A3">
        <w:rPr>
          <w:color w:val="2B2B2B"/>
        </w:rPr>
        <w:t xml:space="preserve">ittà di </w:t>
      </w:r>
      <w:r w:rsidR="00FA3B76" w:rsidRPr="00D256A3">
        <w:rPr>
          <w:color w:val="2B2B2B"/>
        </w:rPr>
        <w:t>P</w:t>
      </w:r>
      <w:r w:rsidRPr="00D256A3">
        <w:rPr>
          <w:color w:val="2B2B2B"/>
        </w:rPr>
        <w:t>alermo</w:t>
      </w:r>
    </w:p>
    <w:p w14:paraId="48591544" w14:textId="63DE604E" w:rsidR="004469EE" w:rsidRDefault="004469EE">
      <w:pPr>
        <w:spacing w:after="60"/>
        <w:rPr>
          <w:color w:val="2B2B2B"/>
        </w:rPr>
      </w:pPr>
      <w:r w:rsidRPr="00FA3B76">
        <w:rPr>
          <w:b/>
          <w:bCs/>
          <w:color w:val="2B2B2B"/>
        </w:rPr>
        <w:t xml:space="preserve">Gaspare </w:t>
      </w:r>
      <w:r w:rsidR="00FA3B76">
        <w:rPr>
          <w:b/>
          <w:bCs/>
          <w:color w:val="2B2B2B"/>
        </w:rPr>
        <w:t>S</w:t>
      </w:r>
      <w:r w:rsidRPr="00FA3B76">
        <w:rPr>
          <w:b/>
          <w:bCs/>
          <w:color w:val="2B2B2B"/>
        </w:rPr>
        <w:t>imeti,</w:t>
      </w:r>
      <w:r>
        <w:rPr>
          <w:color w:val="2B2B2B"/>
        </w:rPr>
        <w:t xml:space="preserve"> </w:t>
      </w:r>
      <w:r w:rsidR="0004019E">
        <w:rPr>
          <w:color w:val="2B2B2B"/>
        </w:rPr>
        <w:t>Dirigente u</w:t>
      </w:r>
      <w:r>
        <w:rPr>
          <w:color w:val="2B2B2B"/>
        </w:rPr>
        <w:t xml:space="preserve">fficio </w:t>
      </w:r>
      <w:r w:rsidR="00567839">
        <w:rPr>
          <w:color w:val="2B2B2B"/>
        </w:rPr>
        <w:t>teatri,</w:t>
      </w:r>
      <w:r w:rsidR="00BB220E">
        <w:rPr>
          <w:color w:val="2B2B2B"/>
        </w:rPr>
        <w:t xml:space="preserve"> spettacoli </w:t>
      </w:r>
      <w:r w:rsidR="00FA3B76">
        <w:rPr>
          <w:color w:val="2B2B2B"/>
        </w:rPr>
        <w:t>e coordinamento eventi</w:t>
      </w:r>
    </w:p>
    <w:p w14:paraId="2614D306" w14:textId="12B9186C" w:rsidR="002C0E48" w:rsidRDefault="005D4919">
      <w:pPr>
        <w:spacing w:after="60"/>
        <w:rPr>
          <w:color w:val="2B2B2B"/>
        </w:rPr>
      </w:pPr>
      <w:r>
        <w:rPr>
          <w:b/>
          <w:bCs/>
          <w:color w:val="2B2B2B"/>
        </w:rPr>
        <w:t>Patrizia Pozzo</w:t>
      </w:r>
      <w:r>
        <w:rPr>
          <w:color w:val="2B2B2B"/>
        </w:rPr>
        <w:t xml:space="preserve">, </w:t>
      </w:r>
      <w:r w:rsidR="00442311">
        <w:rPr>
          <w:color w:val="2B2B2B"/>
        </w:rPr>
        <w:t>Co - presidente</w:t>
      </w:r>
      <w:r>
        <w:rPr>
          <w:color w:val="2B2B2B"/>
        </w:rPr>
        <w:t xml:space="preserve"> della Fondazione Studio Rizoma</w:t>
      </w:r>
    </w:p>
    <w:p w14:paraId="7F581422" w14:textId="3096A403" w:rsidR="00442311" w:rsidRDefault="00442311">
      <w:pPr>
        <w:spacing w:after="60"/>
      </w:pPr>
      <w:r w:rsidRPr="00442311">
        <w:rPr>
          <w:b/>
          <w:bCs/>
          <w:color w:val="2B2B2B"/>
        </w:rPr>
        <w:t>Olga Bach,</w:t>
      </w:r>
      <w:r>
        <w:rPr>
          <w:color w:val="2B2B2B"/>
        </w:rPr>
        <w:t xml:space="preserve"> Direttrice artistica sezione teatro</w:t>
      </w:r>
    </w:p>
    <w:p w14:paraId="07F0641A" w14:textId="77777777" w:rsidR="002C0E48" w:rsidRDefault="005D4919">
      <w:pPr>
        <w:spacing w:before="240" w:after="120" w:line="268" w:lineRule="auto"/>
        <w:jc w:val="both"/>
      </w:pPr>
      <w:r>
        <w:rPr>
          <w:color w:val="2B2B2B"/>
        </w:rPr>
        <w:t xml:space="preserve">Nel corso dell’incontro sarà illustrato il programma del Grand Opening, che si apre venerdì 13 novembre con la prima assoluta di </w:t>
      </w:r>
      <w:r w:rsidRPr="00442311">
        <w:rPr>
          <w:b/>
          <w:bCs/>
          <w:i/>
          <w:iCs/>
          <w:color w:val="2B2B2B"/>
        </w:rPr>
        <w:t>Le Principesse</w:t>
      </w:r>
      <w:r>
        <w:rPr>
          <w:color w:val="2B2B2B"/>
        </w:rPr>
        <w:t xml:space="preserve"> di Olga Bach, diretta da </w:t>
      </w:r>
      <w:r w:rsidRPr="00442311">
        <w:rPr>
          <w:b/>
          <w:bCs/>
          <w:color w:val="2B2B2B"/>
        </w:rPr>
        <w:t>Ersan Mondtag,</w:t>
      </w:r>
      <w:r>
        <w:rPr>
          <w:color w:val="2B2B2B"/>
        </w:rPr>
        <w:t xml:space="preserve"> e prosegue fino al 13 dicembre con spettacoli, concerti, proiezioni, mostre e incontri con artiste e artisti da Palermo, dall’Europa e dal Mediterraneo.</w:t>
      </w:r>
    </w:p>
    <w:p w14:paraId="2C3CE189" w14:textId="77777777" w:rsidR="002A068D" w:rsidRDefault="002A068D">
      <w:pPr>
        <w:keepNext/>
        <w:spacing w:before="120" w:after="60"/>
        <w:rPr>
          <w:b/>
          <w:bCs/>
          <w:color w:val="2B2B2B"/>
          <w:sz w:val="24"/>
          <w:szCs w:val="24"/>
        </w:rPr>
      </w:pPr>
    </w:p>
    <w:p w14:paraId="36A4FF11" w14:textId="77777777" w:rsidR="002C0E48" w:rsidRDefault="005D4919">
      <w:pPr>
        <w:keepNext/>
        <w:spacing w:before="120" w:after="60"/>
      </w:pPr>
      <w:r>
        <w:rPr>
          <w:b/>
          <w:bCs/>
          <w:color w:val="2B2B2B"/>
        </w:rPr>
        <w:t>Ufficio stampa – Fondazione Studio Rizoma</w:t>
      </w:r>
    </w:p>
    <w:p w14:paraId="2DAA9D64" w14:textId="77777777" w:rsidR="002C0E48" w:rsidRDefault="005D4919">
      <w:pPr>
        <w:spacing w:after="60"/>
      </w:pPr>
      <w:r>
        <w:rPr>
          <w:b/>
          <w:bCs/>
          <w:color w:val="2B2B2B"/>
        </w:rPr>
        <w:t>Annamaria De Paola</w:t>
      </w:r>
      <w:r>
        <w:rPr>
          <w:color w:val="2B2B2B"/>
        </w:rPr>
        <w:t xml:space="preserve"> · amdepaola@gmail.com · +39 349 276 1328</w:t>
      </w:r>
    </w:p>
    <w:sectPr w:rsidR="002C0E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40" w:right="1418" w:bottom="1418" w:left="1418" w:header="567" w:footer="567" w:gutter="0"/>
      <w:cols w:space="720"/>
      <w:formProt w:val="0"/>
      <w:titlePg/>
      <w:docGrid w:linePitch="1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AEB85" w14:textId="77777777" w:rsidR="00796898" w:rsidRDefault="00796898">
      <w:r>
        <w:separator/>
      </w:r>
    </w:p>
  </w:endnote>
  <w:endnote w:type="continuationSeparator" w:id="0">
    <w:p w14:paraId="5A5042A5" w14:textId="77777777" w:rsidR="00796898" w:rsidRDefault="00796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41A0" w14:textId="77777777" w:rsidR="00372FBE" w:rsidRDefault="005D4919">
    <w:pPr>
      <w:jc w:val="center"/>
    </w:pPr>
    <w:r>
      <w:rPr>
        <w:color w:val="808080"/>
        <w:sz w:val="16"/>
        <w:szCs w:val="16"/>
      </w:rPr>
      <w:t>Teatro Garibaldi · Via Castrofilippo 30, Palermo · www.teatrogaribaldi.eu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1AAC" w14:textId="77777777" w:rsidR="00372FBE" w:rsidRDefault="005D4919">
    <w:pPr>
      <w:jc w:val="center"/>
    </w:pPr>
    <w:r>
      <w:rPr>
        <w:color w:val="808080"/>
        <w:sz w:val="16"/>
        <w:szCs w:val="16"/>
      </w:rPr>
      <w:t>Teatro Garibaldi · Via Castrofilippo 30, Palermo · www.teatrogaribaldi.eu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7923" w14:textId="2F844E02" w:rsidR="00372FBE" w:rsidRDefault="00372FB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57C76" w14:textId="77777777" w:rsidR="00796898" w:rsidRDefault="00796898">
      <w:r>
        <w:separator/>
      </w:r>
    </w:p>
  </w:footnote>
  <w:footnote w:type="continuationSeparator" w:id="0">
    <w:p w14:paraId="6F0C12D7" w14:textId="77777777" w:rsidR="00796898" w:rsidRDefault="00796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 w:rsidR="00372FBE" w14:paraId="5A774EA9" w14:textId="77777777"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983721" w14:textId="77777777" w:rsidR="00372FBE" w:rsidRDefault="005D4919">
          <w:r>
            <w:rPr>
              <w:noProof/>
            </w:rPr>
            <w:drawing>
              <wp:inline distT="0" distB="0" distL="0" distR="0" wp14:anchorId="3C8FF5DC" wp14:editId="79D7CAF7">
                <wp:extent cx="814153" cy="792000"/>
                <wp:effectExtent l="0" t="0" r="0" b="0"/>
                <wp:docPr id="101" name="Città di Palerm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Città di Palerm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153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879BF8" w14:textId="77777777" w:rsidR="00372FBE" w:rsidRDefault="005D4919">
          <w:pPr>
            <w:jc w:val="right"/>
          </w:pPr>
          <w:r>
            <w:rPr>
              <w:noProof/>
            </w:rPr>
            <w:drawing>
              <wp:inline distT="0" distB="0" distL="0" distR="0" wp14:anchorId="669261F6" wp14:editId="18C4FA5A">
                <wp:extent cx="1800000" cy="445544"/>
                <wp:effectExtent l="0" t="0" r="0" b="0"/>
                <wp:docPr id="102" name="Teatro Garibald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Teatro Garibaldi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445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E1193DE" w14:textId="77777777" w:rsidR="00372FBE" w:rsidRDefault="00372FBE">
    <w:pPr>
      <w:pBdr>
        <w:bottom w:val="single" w:sz="4" w:space="1" w:color="BFBFBF"/>
      </w:pBdr>
      <w:spacing w:before="60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 w:rsidR="00372FBE" w14:paraId="2D6B3A79" w14:textId="77777777"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64BB6B6" w14:textId="77777777" w:rsidR="00372FBE" w:rsidRDefault="005D4919">
          <w:r>
            <w:rPr>
              <w:noProof/>
            </w:rPr>
            <w:drawing>
              <wp:inline distT="0" distB="0" distL="0" distR="0" wp14:anchorId="57C51C52" wp14:editId="3FDC5686">
                <wp:extent cx="814153" cy="792000"/>
                <wp:effectExtent l="0" t="0" r="0" b="0"/>
                <wp:docPr id="1361562002" name="Città di Palerm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Città di Palerm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153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AD38DC" w14:textId="77777777" w:rsidR="00372FBE" w:rsidRDefault="005D4919">
          <w:pPr>
            <w:jc w:val="right"/>
          </w:pPr>
          <w:r>
            <w:rPr>
              <w:noProof/>
            </w:rPr>
            <w:drawing>
              <wp:inline distT="0" distB="0" distL="0" distR="0" wp14:anchorId="02F01944" wp14:editId="5005FD39">
                <wp:extent cx="1800000" cy="445544"/>
                <wp:effectExtent l="0" t="0" r="0" b="0"/>
                <wp:docPr id="754126625" name="Teatro Garibald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Teatro Garibaldi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445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AEF2AD" w14:textId="77777777" w:rsidR="00372FBE" w:rsidRDefault="00372FBE">
    <w:pPr>
      <w:pBdr>
        <w:bottom w:val="single" w:sz="4" w:space="1" w:color="BFBFBF"/>
      </w:pBdr>
      <w:spacing w:before="60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 w:rsidR="00372FBE" w14:paraId="44A1EF1C" w14:textId="77777777"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4C84920" w14:textId="77777777" w:rsidR="00372FBE" w:rsidRDefault="005D4919">
          <w:r>
            <w:rPr>
              <w:noProof/>
            </w:rPr>
            <w:drawing>
              <wp:inline distT="0" distB="0" distL="0" distR="0" wp14:anchorId="10D06468" wp14:editId="25A89517">
                <wp:extent cx="814153" cy="792000"/>
                <wp:effectExtent l="0" t="0" r="0" b="0"/>
                <wp:docPr id="465945395" name="Città di Palerm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Città di Palerm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153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2AA26DE" w14:textId="77777777" w:rsidR="00372FBE" w:rsidRDefault="005D4919">
          <w:pPr>
            <w:jc w:val="right"/>
          </w:pPr>
          <w:r>
            <w:rPr>
              <w:noProof/>
            </w:rPr>
            <w:drawing>
              <wp:inline distT="0" distB="0" distL="0" distR="0" wp14:anchorId="4F6C6CBF" wp14:editId="0D94A99E">
                <wp:extent cx="1800000" cy="445544"/>
                <wp:effectExtent l="0" t="0" r="0" b="0"/>
                <wp:docPr id="979958075" name="Teatro Garibald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Teatro Garibaldi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445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35EE48F" w14:textId="77777777" w:rsidR="00372FBE" w:rsidRDefault="00372FBE">
    <w:pPr>
      <w:pBdr>
        <w:bottom w:val="single" w:sz="4" w:space="1" w:color="BFBFBF"/>
      </w:pBdr>
      <w:spacing w:before="60"/>
      <w:rPr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FA"/>
    <w:rsid w:val="0004019E"/>
    <w:rsid w:val="00082CA5"/>
    <w:rsid w:val="000A0B70"/>
    <w:rsid w:val="000F7FC4"/>
    <w:rsid w:val="001003A5"/>
    <w:rsid w:val="0012265A"/>
    <w:rsid w:val="00144433"/>
    <w:rsid w:val="0016596D"/>
    <w:rsid w:val="002A068D"/>
    <w:rsid w:val="002C0E48"/>
    <w:rsid w:val="00372FBE"/>
    <w:rsid w:val="00382183"/>
    <w:rsid w:val="00431232"/>
    <w:rsid w:val="00442311"/>
    <w:rsid w:val="004469EE"/>
    <w:rsid w:val="00481F7C"/>
    <w:rsid w:val="004D37B7"/>
    <w:rsid w:val="004F1D0F"/>
    <w:rsid w:val="00527384"/>
    <w:rsid w:val="00542DE9"/>
    <w:rsid w:val="00567839"/>
    <w:rsid w:val="00586A32"/>
    <w:rsid w:val="005D4919"/>
    <w:rsid w:val="00650FE9"/>
    <w:rsid w:val="006700A8"/>
    <w:rsid w:val="006A20DB"/>
    <w:rsid w:val="006A39A7"/>
    <w:rsid w:val="006B3E3D"/>
    <w:rsid w:val="006D5B22"/>
    <w:rsid w:val="006E5C77"/>
    <w:rsid w:val="0076333B"/>
    <w:rsid w:val="00796898"/>
    <w:rsid w:val="007B3150"/>
    <w:rsid w:val="008D6F97"/>
    <w:rsid w:val="009178FF"/>
    <w:rsid w:val="009530DD"/>
    <w:rsid w:val="009A0B09"/>
    <w:rsid w:val="009B7BF6"/>
    <w:rsid w:val="00A3147B"/>
    <w:rsid w:val="00AB5D2D"/>
    <w:rsid w:val="00B05553"/>
    <w:rsid w:val="00B1585C"/>
    <w:rsid w:val="00B16057"/>
    <w:rsid w:val="00B3569F"/>
    <w:rsid w:val="00BB220E"/>
    <w:rsid w:val="00BF554A"/>
    <w:rsid w:val="00C67869"/>
    <w:rsid w:val="00C81238"/>
    <w:rsid w:val="00CA5DFA"/>
    <w:rsid w:val="00CC0ED0"/>
    <w:rsid w:val="00D256A3"/>
    <w:rsid w:val="00D6234D"/>
    <w:rsid w:val="00D763D5"/>
    <w:rsid w:val="00E062D4"/>
    <w:rsid w:val="00E661C7"/>
    <w:rsid w:val="00EC68BF"/>
    <w:rsid w:val="00FA3B76"/>
    <w:rsid w:val="00FC4F3F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8C5C"/>
  <w15:docId w15:val="{0D21D3B1-D22B-9E47-B93C-0FE92C44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color w:val="000000"/>
      <w:u w:color="000000"/>
    </w:rPr>
  </w:style>
  <w:style w:type="paragraph" w:styleId="Titolo1">
    <w:name w:val="heading 1"/>
    <w:uiPriority w:val="9"/>
    <w:qFormat/>
    <w:pPr>
      <w:outlineLvl w:val="0"/>
    </w:pPr>
    <w:rPr>
      <w:rFonts w:ascii="Arial Black" w:eastAsia="Arial Black" w:hAnsi="Arial Black" w:cs="Arial Black"/>
      <w:color w:val="2E74B5"/>
      <w:sz w:val="32"/>
      <w:szCs w:val="32"/>
      <w:u w:color="2E74B5"/>
    </w:rPr>
  </w:style>
  <w:style w:type="paragraph" w:styleId="Titolo2">
    <w:name w:val="heading 2"/>
    <w:uiPriority w:val="9"/>
    <w:unhideWhenUsed/>
    <w:qFormat/>
    <w:pPr>
      <w:outlineLvl w:val="1"/>
    </w:pPr>
    <w:rPr>
      <w:rFonts w:ascii="Arial Black" w:eastAsia="Arial Black" w:hAnsi="Arial Black" w:cs="Arial Black"/>
      <w:color w:val="2E74B5"/>
      <w:sz w:val="26"/>
      <w:szCs w:val="26"/>
      <w:u w:color="2E74B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character" w:customStyle="1" w:styleId="Link">
    <w:name w:val="Link"/>
    <w:qFormat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qFormat/>
    <w:rPr>
      <w:rFonts w:ascii="Arial" w:eastAsia="Arial" w:hAnsi="Arial" w:cs="Arial"/>
      <w:color w:val="0563C1"/>
      <w:sz w:val="21"/>
      <w:szCs w:val="21"/>
      <w:u w:val="single" w:color="0563C1"/>
      <w:shd w:val="clear" w:color="auto" w:fill="FFFF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nk"/>
    <w:qFormat/>
    <w:rPr>
      <w:rFonts w:ascii="Arial" w:eastAsia="Arial" w:hAnsi="Arial" w:cs="Arial"/>
      <w:i/>
      <w:iCs/>
      <w:color w:val="0563C1"/>
      <w:sz w:val="22"/>
      <w:szCs w:val="22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styleId="Enfasicorsivo">
    <w:name w:val="Emphasis"/>
    <w:uiPriority w:val="20"/>
    <w:qFormat/>
    <w:rPr>
      <w:rFonts w:ascii="Arial" w:eastAsia="Arial" w:hAnsi="Arial" w:cs="Arial"/>
      <w:i/>
      <w:iCs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B5361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53617"/>
    <w:rPr>
      <w:color w:val="FF00FF" w:themeColor="followedHyperlink"/>
      <w:u w:val="singl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Pr>
      <w:rFonts w:ascii="Arial" w:eastAsia="Arial" w:hAnsi="Arial" w:cs="Arial"/>
      <w:color w:val="000000"/>
      <w:u w:val="none" w:color="000000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character" w:styleId="Numeroriga">
    <w:name w:val="line number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Arial Black" w:eastAsia="Arial Black" w:hAnsi="Arial Black" w:cs="Arial Black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Kopf-undFuzeilen">
    <w:name w:val="Kopf- und Fußzeilen"/>
    <w:qFormat/>
    <w:pPr>
      <w:tabs>
        <w:tab w:val="right" w:pos="9020"/>
      </w:tabs>
    </w:pPr>
    <w:rPr>
      <w:color w:val="000000"/>
      <w:sz w:val="24"/>
      <w:szCs w:val="24"/>
    </w:rPr>
  </w:style>
  <w:style w:type="paragraph" w:customStyle="1" w:styleId="Standard">
    <w:name w:val="Standard"/>
    <w:qFormat/>
    <w:pPr>
      <w:spacing w:before="160" w:line="288" w:lineRule="auto"/>
    </w:pPr>
    <w:rPr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</w:style>
  <w:style w:type="paragraph" w:styleId="Revisione">
    <w:name w:val="Revision"/>
    <w:uiPriority w:val="99"/>
    <w:semiHidden/>
    <w:qFormat/>
    <w:rsid w:val="00FB3750"/>
    <w:rPr>
      <w:color w:val="000000"/>
      <w:u w:color="000000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661C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158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De Paola</dc:creator>
  <dc:description/>
  <cp:lastModifiedBy>Patrizia Pozzo</cp:lastModifiedBy>
  <cp:revision>5</cp:revision>
  <dcterms:created xsi:type="dcterms:W3CDTF">2026-10-27T11:33:00Z</dcterms:created>
  <dcterms:modified xsi:type="dcterms:W3CDTF">2026-10-28T15:41:00Z</dcterms:modified>
  <dc:language>en-US</dc:language>
</cp:coreProperties>
</file>